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E40C8" w14:textId="77777777" w:rsidR="00BB0638" w:rsidRDefault="00BB0638" w:rsidP="00BB0638">
      <w:pPr>
        <w:pStyle w:val="BodyText"/>
        <w:spacing w:before="9"/>
        <w:jc w:val="center"/>
        <w:rPr>
          <w:sz w:val="7"/>
        </w:rPr>
      </w:pPr>
      <w:r>
        <w:rPr>
          <w:noProof/>
          <w:sz w:val="20"/>
        </w:rPr>
        <w:drawing>
          <wp:inline distT="0" distB="0" distL="0" distR="0" wp14:anchorId="66DE998B" wp14:editId="04B54AD5">
            <wp:extent cx="2334767" cy="70104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334767" cy="701040"/>
                    </a:xfrm>
                    <a:prstGeom prst="rect">
                      <a:avLst/>
                    </a:prstGeom>
                  </pic:spPr>
                </pic:pic>
              </a:graphicData>
            </a:graphic>
          </wp:inline>
        </w:drawing>
      </w:r>
    </w:p>
    <w:p w14:paraId="2E782348" w14:textId="77777777" w:rsidR="00BB0638" w:rsidRDefault="00BB0638" w:rsidP="00BB0638">
      <w:pPr>
        <w:pStyle w:val="BodyText"/>
        <w:ind w:left="3450"/>
        <w:rPr>
          <w:sz w:val="20"/>
        </w:rPr>
      </w:pPr>
    </w:p>
    <w:p w14:paraId="51EE46D7" w14:textId="77777777" w:rsidR="00BB0638" w:rsidRDefault="00BB0638" w:rsidP="00BB0638">
      <w:pPr>
        <w:pStyle w:val="BodyText"/>
        <w:rPr>
          <w:sz w:val="20"/>
        </w:rPr>
      </w:pPr>
    </w:p>
    <w:p w14:paraId="3D207D19" w14:textId="77777777" w:rsidR="00BB0638" w:rsidRDefault="00BB0638" w:rsidP="00BB0638">
      <w:pPr>
        <w:pStyle w:val="BodyText"/>
        <w:rPr>
          <w:sz w:val="20"/>
        </w:rPr>
      </w:pPr>
    </w:p>
    <w:p w14:paraId="226BFD81" w14:textId="77777777" w:rsidR="00BB0638" w:rsidRDefault="00BB0638" w:rsidP="00BB0638">
      <w:pPr>
        <w:pStyle w:val="BodyText"/>
        <w:spacing w:before="1"/>
        <w:rPr>
          <w:sz w:val="25"/>
        </w:rPr>
      </w:pPr>
    </w:p>
    <w:p w14:paraId="23E8F40A" w14:textId="77777777" w:rsidR="00BB0638" w:rsidRPr="00911E4A" w:rsidRDefault="00BB0638" w:rsidP="00BB0638">
      <w:pPr>
        <w:jc w:val="center"/>
        <w:rPr>
          <w:sz w:val="24"/>
        </w:rPr>
      </w:pPr>
      <w:r w:rsidRPr="00911E4A">
        <w:rPr>
          <w:rFonts w:ascii="Times Roman" w:hAnsi="Times Roman" w:cs="Times Roman"/>
          <w:color w:val="000000"/>
          <w:sz w:val="32"/>
          <w:szCs w:val="28"/>
        </w:rPr>
        <w:t>Material Safety Data Sheet</w:t>
      </w:r>
    </w:p>
    <w:p w14:paraId="3AE6E39F" w14:textId="77777777" w:rsidR="00AB3C94" w:rsidRDefault="00AB3C94">
      <w:pPr>
        <w:pStyle w:val="BodyText"/>
        <w:spacing w:before="8" w:after="1"/>
        <w:rPr>
          <w:sz w:val="20"/>
        </w:rPr>
      </w:pPr>
    </w:p>
    <w:p w14:paraId="46B7293F" w14:textId="77777777" w:rsidR="00BB0638" w:rsidRDefault="00BB0638">
      <w:pPr>
        <w:pStyle w:val="BodyText"/>
        <w:spacing w:before="8" w:after="1"/>
        <w:rPr>
          <w:sz w:val="20"/>
        </w:rPr>
      </w:pPr>
    </w:p>
    <w:p w14:paraId="7BB63198" w14:textId="77777777" w:rsidR="00BB0638" w:rsidRDefault="00BB0638">
      <w:pPr>
        <w:pStyle w:val="BodyText"/>
        <w:spacing w:before="8" w:after="1"/>
        <w:rPr>
          <w:sz w:val="20"/>
        </w:rPr>
      </w:pPr>
    </w:p>
    <w:tbl>
      <w:tblPr>
        <w:tblW w:w="10111" w:type="dxa"/>
        <w:tblInd w:w="13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910"/>
        <w:gridCol w:w="5201"/>
      </w:tblGrid>
      <w:tr w:rsidR="00AB3C94" w14:paraId="7BC2AF40" w14:textId="77777777" w:rsidTr="00963EFA">
        <w:trPr>
          <w:trHeight w:val="222"/>
        </w:trPr>
        <w:tc>
          <w:tcPr>
            <w:tcW w:w="10111" w:type="dxa"/>
            <w:gridSpan w:val="2"/>
            <w:tcBorders>
              <w:bottom w:val="single" w:sz="2" w:space="0" w:color="000000"/>
            </w:tcBorders>
            <w:shd w:val="clear" w:color="auto" w:fill="D9D9D9"/>
          </w:tcPr>
          <w:p w14:paraId="1799A103" w14:textId="77777777" w:rsidR="00AB3C94" w:rsidRDefault="00155EB0">
            <w:pPr>
              <w:pStyle w:val="TableParagraph"/>
              <w:spacing w:line="203" w:lineRule="exact"/>
              <w:ind w:left="2556"/>
              <w:rPr>
                <w:b/>
                <w:sz w:val="19"/>
              </w:rPr>
            </w:pPr>
            <w:r>
              <w:rPr>
                <w:b/>
                <w:sz w:val="19"/>
              </w:rPr>
              <w:t>Section 1: Chemical Product and Company Identification</w:t>
            </w:r>
          </w:p>
        </w:tc>
      </w:tr>
      <w:tr w:rsidR="00AB3C94" w14:paraId="7169AE17" w14:textId="77777777" w:rsidTr="00963EFA">
        <w:trPr>
          <w:trHeight w:val="448"/>
        </w:trPr>
        <w:tc>
          <w:tcPr>
            <w:tcW w:w="4910" w:type="dxa"/>
            <w:tcBorders>
              <w:top w:val="single" w:sz="2" w:space="0" w:color="000000"/>
              <w:bottom w:val="single" w:sz="2" w:space="0" w:color="000000"/>
              <w:right w:val="single" w:sz="2" w:space="0" w:color="000000"/>
            </w:tcBorders>
          </w:tcPr>
          <w:p w14:paraId="76CA2F2B" w14:textId="77777777" w:rsidR="00AB3C94" w:rsidRDefault="00155EB0">
            <w:pPr>
              <w:pStyle w:val="TableParagraph"/>
              <w:spacing w:line="126" w:lineRule="exact"/>
              <w:ind w:left="119"/>
              <w:rPr>
                <w:sz w:val="12"/>
              </w:rPr>
            </w:pPr>
            <w:r>
              <w:rPr>
                <w:w w:val="105"/>
                <w:sz w:val="12"/>
              </w:rPr>
              <w:t>Product Name:</w:t>
            </w:r>
          </w:p>
          <w:p w14:paraId="45808DD1" w14:textId="3229395F" w:rsidR="00AB3C94" w:rsidRDefault="003957DB">
            <w:pPr>
              <w:pStyle w:val="TableParagraph"/>
              <w:spacing w:before="89" w:line="213" w:lineRule="exact"/>
              <w:ind w:left="119"/>
              <w:rPr>
                <w:sz w:val="19"/>
              </w:rPr>
            </w:pPr>
            <w:bookmarkStart w:id="0" w:name="_GoBack"/>
            <w:r>
              <w:rPr>
                <w:sz w:val="19"/>
              </w:rPr>
              <w:t xml:space="preserve">Bamboo Charcoal Pore Minimizing </w:t>
            </w:r>
            <w:r w:rsidR="00C57061">
              <w:rPr>
                <w:sz w:val="19"/>
              </w:rPr>
              <w:t>Cleanser</w:t>
            </w:r>
            <w:bookmarkEnd w:id="0"/>
          </w:p>
        </w:tc>
        <w:tc>
          <w:tcPr>
            <w:tcW w:w="5201" w:type="dxa"/>
            <w:tcBorders>
              <w:top w:val="single" w:sz="2" w:space="0" w:color="000000"/>
              <w:left w:val="single" w:sz="2" w:space="0" w:color="000000"/>
              <w:bottom w:val="single" w:sz="2" w:space="0" w:color="000000"/>
            </w:tcBorders>
          </w:tcPr>
          <w:p w14:paraId="6FCD54E1" w14:textId="77777777" w:rsidR="00AB3C94" w:rsidRDefault="00155EB0">
            <w:pPr>
              <w:pStyle w:val="TableParagraph"/>
              <w:spacing w:line="126" w:lineRule="exact"/>
              <w:ind w:left="109"/>
              <w:rPr>
                <w:sz w:val="12"/>
              </w:rPr>
            </w:pPr>
            <w:r>
              <w:rPr>
                <w:w w:val="105"/>
                <w:sz w:val="12"/>
              </w:rPr>
              <w:t>Product Use:</w:t>
            </w:r>
          </w:p>
          <w:p w14:paraId="333E204B" w14:textId="77777777" w:rsidR="00AB3C94" w:rsidRDefault="00155EB0">
            <w:pPr>
              <w:pStyle w:val="TableParagraph"/>
              <w:spacing w:before="89" w:line="213" w:lineRule="exact"/>
              <w:ind w:left="109"/>
              <w:rPr>
                <w:sz w:val="19"/>
              </w:rPr>
            </w:pPr>
            <w:r>
              <w:rPr>
                <w:sz w:val="19"/>
              </w:rPr>
              <w:t>Personal Care Formulations</w:t>
            </w:r>
          </w:p>
        </w:tc>
      </w:tr>
      <w:tr w:rsidR="00AB3C94" w14:paraId="0A9249E6" w14:textId="77777777" w:rsidTr="00963EFA">
        <w:trPr>
          <w:trHeight w:val="448"/>
        </w:trPr>
        <w:tc>
          <w:tcPr>
            <w:tcW w:w="4910" w:type="dxa"/>
            <w:tcBorders>
              <w:top w:val="single" w:sz="2" w:space="0" w:color="000000"/>
              <w:bottom w:val="single" w:sz="2" w:space="0" w:color="000000"/>
              <w:right w:val="single" w:sz="2" w:space="0" w:color="000000"/>
            </w:tcBorders>
          </w:tcPr>
          <w:p w14:paraId="7E48A82E" w14:textId="77777777" w:rsidR="00AB3C94" w:rsidRDefault="00155EB0">
            <w:pPr>
              <w:pStyle w:val="TableParagraph"/>
              <w:spacing w:line="126" w:lineRule="exact"/>
              <w:ind w:left="93"/>
              <w:rPr>
                <w:sz w:val="12"/>
              </w:rPr>
            </w:pPr>
            <w:r>
              <w:rPr>
                <w:w w:val="105"/>
                <w:sz w:val="12"/>
              </w:rPr>
              <w:t>Company Name:</w:t>
            </w:r>
          </w:p>
          <w:p w14:paraId="4468E86B" w14:textId="77777777" w:rsidR="00AB3C94" w:rsidRDefault="00155EB0">
            <w:pPr>
              <w:pStyle w:val="TableParagraph"/>
              <w:spacing w:before="87" w:line="215" w:lineRule="exact"/>
              <w:ind w:left="93"/>
              <w:rPr>
                <w:sz w:val="19"/>
              </w:rPr>
            </w:pPr>
            <w:proofErr w:type="spellStart"/>
            <w:r>
              <w:rPr>
                <w:sz w:val="19"/>
              </w:rPr>
              <w:t>Pravada</w:t>
            </w:r>
            <w:proofErr w:type="spellEnd"/>
            <w:r>
              <w:rPr>
                <w:sz w:val="19"/>
              </w:rPr>
              <w:t xml:space="preserve"> </w:t>
            </w:r>
            <w:r w:rsidR="00BB0638">
              <w:rPr>
                <w:sz w:val="19"/>
              </w:rPr>
              <w:t>LLC,</w:t>
            </w:r>
          </w:p>
        </w:tc>
        <w:tc>
          <w:tcPr>
            <w:tcW w:w="5201" w:type="dxa"/>
            <w:tcBorders>
              <w:top w:val="single" w:sz="2" w:space="0" w:color="000000"/>
              <w:left w:val="single" w:sz="2" w:space="0" w:color="000000"/>
              <w:bottom w:val="single" w:sz="2" w:space="0" w:color="000000"/>
            </w:tcBorders>
          </w:tcPr>
          <w:p w14:paraId="07A92685" w14:textId="77777777" w:rsidR="00AB3C94" w:rsidRDefault="00155EB0">
            <w:pPr>
              <w:pStyle w:val="TableParagraph"/>
              <w:spacing w:line="130" w:lineRule="exact"/>
              <w:ind w:left="109"/>
              <w:rPr>
                <w:sz w:val="12"/>
              </w:rPr>
            </w:pPr>
            <w:r>
              <w:rPr>
                <w:w w:val="105"/>
                <w:sz w:val="12"/>
              </w:rPr>
              <w:t>Company Address:</w:t>
            </w:r>
          </w:p>
          <w:p w14:paraId="7F376107" w14:textId="77777777" w:rsidR="00AB3C94" w:rsidRDefault="00155EB0">
            <w:pPr>
              <w:pStyle w:val="TableParagraph"/>
              <w:spacing w:before="87" w:line="212" w:lineRule="exact"/>
              <w:ind w:left="89"/>
              <w:rPr>
                <w:sz w:val="19"/>
              </w:rPr>
            </w:pPr>
            <w:r>
              <w:rPr>
                <w:sz w:val="19"/>
              </w:rPr>
              <w:t>1501 Rail Head Blvd. Naples, Fl 34110</w:t>
            </w:r>
          </w:p>
        </w:tc>
      </w:tr>
      <w:tr w:rsidR="00AB3C94" w14:paraId="4B31DC03" w14:textId="77777777" w:rsidTr="00963EFA">
        <w:trPr>
          <w:trHeight w:val="446"/>
        </w:trPr>
        <w:tc>
          <w:tcPr>
            <w:tcW w:w="4910" w:type="dxa"/>
            <w:tcBorders>
              <w:top w:val="single" w:sz="2" w:space="0" w:color="000000"/>
              <w:bottom w:val="single" w:sz="4" w:space="0" w:color="000000"/>
              <w:right w:val="single" w:sz="2" w:space="0" w:color="000000"/>
            </w:tcBorders>
          </w:tcPr>
          <w:p w14:paraId="2929B5E0" w14:textId="77777777" w:rsidR="00AB3C94" w:rsidRDefault="00155EB0">
            <w:pPr>
              <w:pStyle w:val="TableParagraph"/>
              <w:spacing w:line="130" w:lineRule="exact"/>
              <w:ind w:left="81" w:right="2895"/>
              <w:jc w:val="center"/>
              <w:rPr>
                <w:sz w:val="12"/>
              </w:rPr>
            </w:pPr>
            <w:r>
              <w:rPr>
                <w:w w:val="105"/>
                <w:sz w:val="12"/>
              </w:rPr>
              <w:t>Non-Emergency Telephone Number:</w:t>
            </w:r>
          </w:p>
          <w:p w14:paraId="40332A7E" w14:textId="77777777" w:rsidR="00AB3C94" w:rsidRDefault="00155EB0">
            <w:pPr>
              <w:pStyle w:val="TableParagraph"/>
              <w:spacing w:before="87" w:line="209" w:lineRule="exact"/>
              <w:ind w:left="81" w:right="3094"/>
              <w:jc w:val="center"/>
              <w:rPr>
                <w:sz w:val="19"/>
              </w:rPr>
            </w:pPr>
            <w:r>
              <w:rPr>
                <w:sz w:val="19"/>
              </w:rPr>
              <w:t>239-260-9826</w:t>
            </w:r>
          </w:p>
        </w:tc>
        <w:tc>
          <w:tcPr>
            <w:tcW w:w="5201" w:type="dxa"/>
            <w:tcBorders>
              <w:top w:val="single" w:sz="2" w:space="0" w:color="000000"/>
              <w:left w:val="single" w:sz="2" w:space="0" w:color="000000"/>
              <w:bottom w:val="single" w:sz="4" w:space="0" w:color="000000"/>
            </w:tcBorders>
          </w:tcPr>
          <w:p w14:paraId="05F1EEA1" w14:textId="77777777" w:rsidR="00AB3C94" w:rsidRDefault="00155EB0">
            <w:pPr>
              <w:pStyle w:val="TableParagraph"/>
              <w:spacing w:line="130" w:lineRule="exact"/>
              <w:ind w:left="89" w:right="3200"/>
              <w:jc w:val="center"/>
              <w:rPr>
                <w:sz w:val="12"/>
              </w:rPr>
            </w:pPr>
            <w:r>
              <w:rPr>
                <w:w w:val="105"/>
                <w:sz w:val="12"/>
              </w:rPr>
              <w:t>Emergency Telephone Number:</w:t>
            </w:r>
          </w:p>
          <w:p w14:paraId="2D5C5B93" w14:textId="77777777" w:rsidR="00AB3C94" w:rsidRDefault="00155EB0">
            <w:pPr>
              <w:pStyle w:val="TableParagraph"/>
              <w:spacing w:before="87" w:line="209" w:lineRule="exact"/>
              <w:ind w:left="89" w:right="3189"/>
              <w:jc w:val="center"/>
              <w:rPr>
                <w:sz w:val="19"/>
              </w:rPr>
            </w:pPr>
            <w:r>
              <w:rPr>
                <w:sz w:val="19"/>
              </w:rPr>
              <w:t>239-260-9826</w:t>
            </w:r>
          </w:p>
        </w:tc>
      </w:tr>
      <w:tr w:rsidR="00AB3C94" w14:paraId="64664513" w14:textId="77777777" w:rsidTr="00963EFA">
        <w:trPr>
          <w:trHeight w:val="222"/>
        </w:trPr>
        <w:tc>
          <w:tcPr>
            <w:tcW w:w="10111" w:type="dxa"/>
            <w:gridSpan w:val="2"/>
            <w:tcBorders>
              <w:top w:val="single" w:sz="4" w:space="0" w:color="000000"/>
              <w:bottom w:val="single" w:sz="4" w:space="0" w:color="000000"/>
            </w:tcBorders>
            <w:shd w:val="clear" w:color="auto" w:fill="D9D9D9"/>
          </w:tcPr>
          <w:p w14:paraId="52D22F1D" w14:textId="77777777" w:rsidR="00AB3C94" w:rsidRDefault="00155EB0">
            <w:pPr>
              <w:pStyle w:val="TableParagraph"/>
              <w:spacing w:line="203" w:lineRule="exact"/>
              <w:ind w:left="3503" w:right="3471"/>
              <w:jc w:val="center"/>
              <w:rPr>
                <w:b/>
                <w:sz w:val="19"/>
              </w:rPr>
            </w:pPr>
            <w:r>
              <w:rPr>
                <w:b/>
                <w:sz w:val="19"/>
              </w:rPr>
              <w:t>Section 2: Hazards Identification</w:t>
            </w:r>
          </w:p>
        </w:tc>
      </w:tr>
      <w:tr w:rsidR="00AB3C94" w14:paraId="14DF3DB0" w14:textId="77777777" w:rsidTr="00963EFA">
        <w:trPr>
          <w:trHeight w:val="222"/>
        </w:trPr>
        <w:tc>
          <w:tcPr>
            <w:tcW w:w="10111" w:type="dxa"/>
            <w:gridSpan w:val="2"/>
            <w:tcBorders>
              <w:top w:val="single" w:sz="4" w:space="0" w:color="000000"/>
              <w:bottom w:val="single" w:sz="4" w:space="0" w:color="000000"/>
            </w:tcBorders>
          </w:tcPr>
          <w:p w14:paraId="4274C610" w14:textId="77777777" w:rsidR="00AB3C94" w:rsidRDefault="00155EB0">
            <w:pPr>
              <w:pStyle w:val="TableParagraph"/>
              <w:spacing w:line="203" w:lineRule="exact"/>
              <w:rPr>
                <w:sz w:val="19"/>
              </w:rPr>
            </w:pPr>
            <w:r>
              <w:rPr>
                <w:sz w:val="19"/>
              </w:rPr>
              <w:t>Hazardous Components: None</w:t>
            </w:r>
          </w:p>
        </w:tc>
      </w:tr>
      <w:tr w:rsidR="00AB3C94" w14:paraId="7F393498" w14:textId="77777777" w:rsidTr="00963EFA">
        <w:trPr>
          <w:trHeight w:val="225"/>
        </w:trPr>
        <w:tc>
          <w:tcPr>
            <w:tcW w:w="10111" w:type="dxa"/>
            <w:gridSpan w:val="2"/>
            <w:tcBorders>
              <w:top w:val="single" w:sz="4" w:space="0" w:color="000000"/>
              <w:bottom w:val="single" w:sz="4" w:space="0" w:color="000000"/>
            </w:tcBorders>
            <w:shd w:val="clear" w:color="auto" w:fill="D9D9D9"/>
          </w:tcPr>
          <w:p w14:paraId="534E55AA" w14:textId="77777777" w:rsidR="00AB3C94" w:rsidRDefault="00155EB0">
            <w:pPr>
              <w:pStyle w:val="TableParagraph"/>
              <w:spacing w:before="1" w:line="204" w:lineRule="exact"/>
              <w:ind w:left="2978"/>
              <w:rPr>
                <w:b/>
                <w:sz w:val="19"/>
              </w:rPr>
            </w:pPr>
            <w:r>
              <w:rPr>
                <w:b/>
                <w:sz w:val="19"/>
              </w:rPr>
              <w:t>Section 3: Composition/Ingredient Information</w:t>
            </w:r>
          </w:p>
        </w:tc>
      </w:tr>
      <w:tr w:rsidR="00AB3C94" w14:paraId="30BACE27" w14:textId="77777777" w:rsidTr="00963EFA">
        <w:trPr>
          <w:trHeight w:val="222"/>
        </w:trPr>
        <w:tc>
          <w:tcPr>
            <w:tcW w:w="10111" w:type="dxa"/>
            <w:gridSpan w:val="2"/>
            <w:tcBorders>
              <w:top w:val="single" w:sz="4" w:space="0" w:color="000000"/>
              <w:bottom w:val="single" w:sz="4" w:space="0" w:color="000000"/>
            </w:tcBorders>
          </w:tcPr>
          <w:p w14:paraId="50A3A341" w14:textId="77777777" w:rsidR="00AB3C94" w:rsidRDefault="00155EB0">
            <w:pPr>
              <w:pStyle w:val="TableParagraph"/>
              <w:spacing w:line="203" w:lineRule="exact"/>
              <w:rPr>
                <w:sz w:val="19"/>
              </w:rPr>
            </w:pPr>
            <w:proofErr w:type="gramStart"/>
            <w:r>
              <w:rPr>
                <w:sz w:val="19"/>
              </w:rPr>
              <w:t>Non Hazardous</w:t>
            </w:r>
            <w:proofErr w:type="gramEnd"/>
            <w:r>
              <w:rPr>
                <w:sz w:val="19"/>
              </w:rPr>
              <w:t xml:space="preserve"> composition withheld to protect trade secrets</w:t>
            </w:r>
          </w:p>
        </w:tc>
      </w:tr>
      <w:tr w:rsidR="00AB3C94" w14:paraId="165EA264" w14:textId="77777777" w:rsidTr="00963EFA">
        <w:trPr>
          <w:trHeight w:val="222"/>
        </w:trPr>
        <w:tc>
          <w:tcPr>
            <w:tcW w:w="10111" w:type="dxa"/>
            <w:gridSpan w:val="2"/>
            <w:tcBorders>
              <w:top w:val="single" w:sz="4" w:space="0" w:color="000000"/>
              <w:bottom w:val="single" w:sz="4" w:space="0" w:color="000000"/>
            </w:tcBorders>
            <w:shd w:val="clear" w:color="auto" w:fill="D9D9D9"/>
          </w:tcPr>
          <w:p w14:paraId="09838A55" w14:textId="77777777" w:rsidR="00AB3C94" w:rsidRDefault="00155EB0">
            <w:pPr>
              <w:pStyle w:val="TableParagraph"/>
              <w:spacing w:before="1" w:line="202" w:lineRule="exact"/>
              <w:ind w:left="3499" w:right="3475"/>
              <w:jc w:val="center"/>
              <w:rPr>
                <w:b/>
                <w:sz w:val="19"/>
              </w:rPr>
            </w:pPr>
            <w:r>
              <w:rPr>
                <w:b/>
                <w:sz w:val="19"/>
              </w:rPr>
              <w:t>Section 4: First Aid Measures</w:t>
            </w:r>
          </w:p>
        </w:tc>
      </w:tr>
      <w:tr w:rsidR="00AB3C94" w14:paraId="7BC070F4" w14:textId="77777777" w:rsidTr="00963EFA">
        <w:trPr>
          <w:trHeight w:val="1120"/>
        </w:trPr>
        <w:tc>
          <w:tcPr>
            <w:tcW w:w="10111" w:type="dxa"/>
            <w:gridSpan w:val="2"/>
            <w:tcBorders>
              <w:top w:val="single" w:sz="4" w:space="0" w:color="000000"/>
              <w:bottom w:val="single" w:sz="4" w:space="0" w:color="000000"/>
            </w:tcBorders>
          </w:tcPr>
          <w:p w14:paraId="4788A30E" w14:textId="77777777" w:rsidR="00AB3C94" w:rsidRDefault="00155EB0">
            <w:pPr>
              <w:pStyle w:val="TableParagraph"/>
              <w:spacing w:line="244" w:lineRule="auto"/>
              <w:ind w:left="97" w:right="70" w:hanging="2"/>
              <w:rPr>
                <w:sz w:val="19"/>
              </w:rPr>
            </w:pPr>
            <w:r>
              <w:rPr>
                <w:sz w:val="19"/>
              </w:rPr>
              <w:t>Eye Contact: In case of contact, flush eyes with plenty of water for at least 15 minutes. Get medical attention if irritation occurs.</w:t>
            </w:r>
          </w:p>
          <w:p w14:paraId="5FE429EC" w14:textId="77777777" w:rsidR="00AB3C94" w:rsidRDefault="00155EB0">
            <w:pPr>
              <w:pStyle w:val="TableParagraph"/>
              <w:spacing w:line="247" w:lineRule="auto"/>
              <w:ind w:left="98" w:hanging="2"/>
              <w:rPr>
                <w:sz w:val="19"/>
              </w:rPr>
            </w:pPr>
            <w:r>
              <w:rPr>
                <w:sz w:val="19"/>
              </w:rPr>
              <w:t>Skin Contact: If irritation occurs, wash affected skin with water for 15 minutes. Get medical attention if irritation occurs. Inhalation: Remove to fresh air. Get medical attention if irritation occurs.</w:t>
            </w:r>
          </w:p>
          <w:p w14:paraId="4F293AC5" w14:textId="77777777" w:rsidR="00AB3C94" w:rsidRDefault="00155EB0">
            <w:pPr>
              <w:pStyle w:val="TableParagraph"/>
              <w:spacing w:line="208" w:lineRule="exact"/>
              <w:ind w:left="99"/>
              <w:rPr>
                <w:sz w:val="19"/>
              </w:rPr>
            </w:pPr>
            <w:r>
              <w:rPr>
                <w:sz w:val="19"/>
              </w:rPr>
              <w:t>Ingestion: Do not induce vomiting. Drink one or two glasses of water. Get medical attention if irritation occurs.</w:t>
            </w:r>
          </w:p>
        </w:tc>
      </w:tr>
      <w:tr w:rsidR="00AB3C94" w14:paraId="2298E430" w14:textId="77777777" w:rsidTr="00963EFA">
        <w:trPr>
          <w:trHeight w:val="225"/>
        </w:trPr>
        <w:tc>
          <w:tcPr>
            <w:tcW w:w="10111" w:type="dxa"/>
            <w:gridSpan w:val="2"/>
            <w:tcBorders>
              <w:top w:val="single" w:sz="4" w:space="0" w:color="000000"/>
              <w:bottom w:val="single" w:sz="4" w:space="0" w:color="000000"/>
            </w:tcBorders>
            <w:shd w:val="clear" w:color="auto" w:fill="D9D9D9"/>
          </w:tcPr>
          <w:p w14:paraId="20BA353B" w14:textId="77777777" w:rsidR="00AB3C94" w:rsidRDefault="00155EB0">
            <w:pPr>
              <w:pStyle w:val="TableParagraph"/>
              <w:spacing w:line="205" w:lineRule="exact"/>
              <w:ind w:left="3503" w:right="3475"/>
              <w:jc w:val="center"/>
              <w:rPr>
                <w:b/>
                <w:sz w:val="19"/>
              </w:rPr>
            </w:pPr>
            <w:r>
              <w:rPr>
                <w:b/>
                <w:sz w:val="19"/>
              </w:rPr>
              <w:t>Section 5: Fire and Explosion Data</w:t>
            </w:r>
          </w:p>
        </w:tc>
      </w:tr>
      <w:tr w:rsidR="00AB3C94" w14:paraId="064E1A7B" w14:textId="77777777" w:rsidTr="00963EFA">
        <w:trPr>
          <w:trHeight w:val="1341"/>
        </w:trPr>
        <w:tc>
          <w:tcPr>
            <w:tcW w:w="10111" w:type="dxa"/>
            <w:gridSpan w:val="2"/>
            <w:tcBorders>
              <w:top w:val="single" w:sz="4" w:space="0" w:color="000000"/>
              <w:bottom w:val="single" w:sz="8" w:space="0" w:color="000000"/>
            </w:tcBorders>
          </w:tcPr>
          <w:p w14:paraId="5E76D16A" w14:textId="77777777" w:rsidR="00AB3C94" w:rsidRDefault="00155EB0">
            <w:pPr>
              <w:pStyle w:val="TableParagraph"/>
              <w:spacing w:line="244" w:lineRule="auto"/>
              <w:ind w:right="7687" w:hanging="1"/>
              <w:rPr>
                <w:sz w:val="19"/>
              </w:rPr>
            </w:pPr>
            <w:r>
              <w:rPr>
                <w:sz w:val="19"/>
              </w:rPr>
              <w:t>Flash Point: Not Tested LEL: Not Established UEL: Not Established</w:t>
            </w:r>
          </w:p>
          <w:p w14:paraId="0F4CB065" w14:textId="77777777" w:rsidR="00AB3C94" w:rsidRDefault="00155EB0">
            <w:pPr>
              <w:pStyle w:val="TableParagraph"/>
              <w:spacing w:line="244" w:lineRule="auto"/>
              <w:ind w:left="97" w:right="6669" w:hanging="1"/>
              <w:rPr>
                <w:sz w:val="19"/>
              </w:rPr>
            </w:pPr>
            <w:r>
              <w:rPr>
                <w:sz w:val="19"/>
              </w:rPr>
              <w:t>Extinguishing Media: Not Tested Special Firefighting Procedures: None</w:t>
            </w:r>
          </w:p>
          <w:p w14:paraId="0C17C0DA" w14:textId="77777777" w:rsidR="00AB3C94" w:rsidRDefault="00155EB0">
            <w:pPr>
              <w:pStyle w:val="TableParagraph"/>
              <w:spacing w:line="209" w:lineRule="exact"/>
              <w:ind w:left="97"/>
              <w:rPr>
                <w:sz w:val="19"/>
              </w:rPr>
            </w:pPr>
            <w:r>
              <w:rPr>
                <w:sz w:val="19"/>
              </w:rPr>
              <w:t>Unusual Fire and Explosion Hazards: None</w:t>
            </w:r>
          </w:p>
        </w:tc>
      </w:tr>
      <w:tr w:rsidR="00AB3C94" w14:paraId="14BC740C" w14:textId="77777777" w:rsidTr="00963EFA">
        <w:trPr>
          <w:trHeight w:val="223"/>
        </w:trPr>
        <w:tc>
          <w:tcPr>
            <w:tcW w:w="10111" w:type="dxa"/>
            <w:gridSpan w:val="2"/>
            <w:tcBorders>
              <w:top w:val="single" w:sz="8" w:space="0" w:color="000000"/>
              <w:bottom w:val="single" w:sz="8" w:space="0" w:color="000000"/>
            </w:tcBorders>
            <w:shd w:val="clear" w:color="auto" w:fill="D9D9D9"/>
          </w:tcPr>
          <w:p w14:paraId="7D5A8565" w14:textId="77777777" w:rsidR="00AB3C94" w:rsidRDefault="00155EB0">
            <w:pPr>
              <w:pStyle w:val="TableParagraph"/>
              <w:spacing w:line="204" w:lineRule="exact"/>
              <w:ind w:left="3297"/>
              <w:rPr>
                <w:b/>
                <w:sz w:val="19"/>
              </w:rPr>
            </w:pPr>
            <w:r>
              <w:rPr>
                <w:b/>
                <w:sz w:val="19"/>
              </w:rPr>
              <w:t>Section 6: Accidental Release Measures</w:t>
            </w:r>
          </w:p>
        </w:tc>
      </w:tr>
      <w:tr w:rsidR="00AB3C94" w14:paraId="587E0E98" w14:textId="77777777" w:rsidTr="00963EFA">
        <w:trPr>
          <w:trHeight w:val="698"/>
        </w:trPr>
        <w:tc>
          <w:tcPr>
            <w:tcW w:w="10111" w:type="dxa"/>
            <w:gridSpan w:val="2"/>
            <w:tcBorders>
              <w:top w:val="single" w:sz="8" w:space="0" w:color="000000"/>
              <w:bottom w:val="single" w:sz="8" w:space="0" w:color="000000"/>
            </w:tcBorders>
          </w:tcPr>
          <w:p w14:paraId="1CBCA9AF" w14:textId="77777777" w:rsidR="00AB3C94" w:rsidRDefault="00155EB0">
            <w:pPr>
              <w:pStyle w:val="TableParagraph"/>
              <w:spacing w:line="211" w:lineRule="exact"/>
              <w:rPr>
                <w:sz w:val="19"/>
              </w:rPr>
            </w:pPr>
            <w:r>
              <w:rPr>
                <w:sz w:val="19"/>
              </w:rPr>
              <w:t>Steps to be Taken in Case Material is Released or Spilled:</w:t>
            </w:r>
          </w:p>
          <w:p w14:paraId="0CC65054" w14:textId="77777777" w:rsidR="00AB3C94" w:rsidRDefault="00155EB0">
            <w:pPr>
              <w:pStyle w:val="TableParagraph"/>
              <w:numPr>
                <w:ilvl w:val="0"/>
                <w:numId w:val="4"/>
              </w:numPr>
              <w:tabs>
                <w:tab w:val="left" w:pos="797"/>
                <w:tab w:val="left" w:pos="798"/>
              </w:tabs>
              <w:spacing w:before="21"/>
              <w:ind w:hanging="350"/>
              <w:rPr>
                <w:sz w:val="19"/>
              </w:rPr>
            </w:pPr>
            <w:r>
              <w:rPr>
                <w:sz w:val="19"/>
              </w:rPr>
              <w:t>Small Spill: Wipe area with dry</w:t>
            </w:r>
            <w:r>
              <w:rPr>
                <w:spacing w:val="5"/>
                <w:sz w:val="19"/>
              </w:rPr>
              <w:t xml:space="preserve"> </w:t>
            </w:r>
            <w:r>
              <w:rPr>
                <w:sz w:val="19"/>
              </w:rPr>
              <w:t>cloth</w:t>
            </w:r>
          </w:p>
          <w:p w14:paraId="2F04715F" w14:textId="77777777" w:rsidR="00AB3C94" w:rsidRDefault="00155EB0">
            <w:pPr>
              <w:pStyle w:val="TableParagraph"/>
              <w:numPr>
                <w:ilvl w:val="0"/>
                <w:numId w:val="4"/>
              </w:numPr>
              <w:tabs>
                <w:tab w:val="left" w:pos="798"/>
                <w:tab w:val="left" w:pos="799"/>
              </w:tabs>
              <w:spacing w:before="4" w:line="209" w:lineRule="exact"/>
              <w:ind w:left="798"/>
              <w:rPr>
                <w:sz w:val="19"/>
              </w:rPr>
            </w:pPr>
            <w:r>
              <w:rPr>
                <w:sz w:val="19"/>
              </w:rPr>
              <w:t>Large Spill: Use dry cloth, scoop larger quantities into</w:t>
            </w:r>
            <w:r>
              <w:rPr>
                <w:spacing w:val="17"/>
                <w:sz w:val="19"/>
              </w:rPr>
              <w:t xml:space="preserve"> </w:t>
            </w:r>
            <w:r>
              <w:rPr>
                <w:sz w:val="19"/>
              </w:rPr>
              <w:t>buckets</w:t>
            </w:r>
          </w:p>
        </w:tc>
      </w:tr>
      <w:tr w:rsidR="00AB3C94" w14:paraId="40ED2CD3" w14:textId="77777777" w:rsidTr="00963EFA">
        <w:trPr>
          <w:trHeight w:val="223"/>
        </w:trPr>
        <w:tc>
          <w:tcPr>
            <w:tcW w:w="10111" w:type="dxa"/>
            <w:gridSpan w:val="2"/>
            <w:tcBorders>
              <w:top w:val="single" w:sz="8" w:space="0" w:color="000000"/>
              <w:bottom w:val="single" w:sz="4" w:space="0" w:color="000000"/>
            </w:tcBorders>
            <w:shd w:val="clear" w:color="auto" w:fill="D9D9D9"/>
          </w:tcPr>
          <w:p w14:paraId="7702C930" w14:textId="77777777" w:rsidR="00AB3C94" w:rsidRDefault="00155EB0">
            <w:pPr>
              <w:pStyle w:val="TableParagraph"/>
              <w:spacing w:line="204" w:lineRule="exact"/>
              <w:ind w:left="3501" w:right="3475"/>
              <w:jc w:val="center"/>
              <w:rPr>
                <w:b/>
                <w:sz w:val="19"/>
              </w:rPr>
            </w:pPr>
            <w:r>
              <w:rPr>
                <w:b/>
                <w:sz w:val="19"/>
              </w:rPr>
              <w:t>Section 7: Handling and Storage</w:t>
            </w:r>
          </w:p>
        </w:tc>
      </w:tr>
      <w:tr w:rsidR="00AB3C94" w14:paraId="7BBF57F6" w14:textId="77777777" w:rsidTr="00963EFA">
        <w:trPr>
          <w:trHeight w:val="223"/>
        </w:trPr>
        <w:tc>
          <w:tcPr>
            <w:tcW w:w="10111" w:type="dxa"/>
            <w:gridSpan w:val="2"/>
            <w:tcBorders>
              <w:top w:val="single" w:sz="4" w:space="0" w:color="000000"/>
              <w:bottom w:val="single" w:sz="4" w:space="0" w:color="000000"/>
            </w:tcBorders>
          </w:tcPr>
          <w:p w14:paraId="65DD7431" w14:textId="77777777" w:rsidR="00AB3C94" w:rsidRDefault="00155EB0">
            <w:pPr>
              <w:pStyle w:val="TableParagraph"/>
              <w:spacing w:line="204" w:lineRule="exact"/>
              <w:rPr>
                <w:sz w:val="19"/>
              </w:rPr>
            </w:pPr>
            <w:r>
              <w:rPr>
                <w:sz w:val="19"/>
              </w:rPr>
              <w:t>Store in a sanitary environment</w:t>
            </w:r>
          </w:p>
        </w:tc>
      </w:tr>
      <w:tr w:rsidR="00AB3C94" w14:paraId="352BB153" w14:textId="77777777" w:rsidTr="00963EFA">
        <w:trPr>
          <w:trHeight w:val="222"/>
        </w:trPr>
        <w:tc>
          <w:tcPr>
            <w:tcW w:w="10111" w:type="dxa"/>
            <w:gridSpan w:val="2"/>
            <w:tcBorders>
              <w:top w:val="single" w:sz="4" w:space="0" w:color="000000"/>
              <w:bottom w:val="single" w:sz="4" w:space="0" w:color="000000"/>
            </w:tcBorders>
            <w:shd w:val="clear" w:color="auto" w:fill="D9D9D9"/>
          </w:tcPr>
          <w:p w14:paraId="769E623D" w14:textId="77777777" w:rsidR="00AB3C94" w:rsidRDefault="00155EB0">
            <w:pPr>
              <w:pStyle w:val="TableParagraph"/>
              <w:spacing w:line="203" w:lineRule="exact"/>
              <w:ind w:left="2875"/>
              <w:rPr>
                <w:b/>
                <w:sz w:val="19"/>
              </w:rPr>
            </w:pPr>
            <w:r>
              <w:rPr>
                <w:b/>
                <w:sz w:val="19"/>
              </w:rPr>
              <w:t>Section 8: Exposure Controls/Personal Protection</w:t>
            </w:r>
          </w:p>
        </w:tc>
      </w:tr>
      <w:tr w:rsidR="00AB3C94" w14:paraId="1CBF895A" w14:textId="77777777" w:rsidTr="00963EFA">
        <w:trPr>
          <w:trHeight w:val="1592"/>
        </w:trPr>
        <w:tc>
          <w:tcPr>
            <w:tcW w:w="10111" w:type="dxa"/>
            <w:gridSpan w:val="2"/>
            <w:tcBorders>
              <w:top w:val="single" w:sz="4" w:space="0" w:color="000000"/>
            </w:tcBorders>
          </w:tcPr>
          <w:p w14:paraId="683E9E08" w14:textId="77777777" w:rsidR="00AB3C94" w:rsidRDefault="00155EB0">
            <w:pPr>
              <w:pStyle w:val="TableParagraph"/>
              <w:spacing w:line="247" w:lineRule="auto"/>
              <w:ind w:left="97" w:right="3588" w:hanging="1"/>
              <w:rPr>
                <w:sz w:val="19"/>
              </w:rPr>
            </w:pPr>
            <w:r>
              <w:rPr>
                <w:sz w:val="19"/>
              </w:rPr>
              <w:t>Respiratory Protection: Evaluate need based on particular application Ventilation: None Required</w:t>
            </w:r>
          </w:p>
          <w:p w14:paraId="454193CA" w14:textId="77777777" w:rsidR="00AB3C94" w:rsidRDefault="00155EB0">
            <w:pPr>
              <w:pStyle w:val="TableParagraph"/>
              <w:spacing w:line="217" w:lineRule="exact"/>
              <w:ind w:left="97"/>
              <w:rPr>
                <w:sz w:val="19"/>
              </w:rPr>
            </w:pPr>
            <w:r>
              <w:rPr>
                <w:sz w:val="19"/>
              </w:rPr>
              <w:t>Protective Equipment:</w:t>
            </w:r>
          </w:p>
          <w:p w14:paraId="7FCF8206" w14:textId="77777777" w:rsidR="00AB3C94" w:rsidRDefault="00155EB0">
            <w:pPr>
              <w:pStyle w:val="TableParagraph"/>
              <w:numPr>
                <w:ilvl w:val="0"/>
                <w:numId w:val="3"/>
              </w:numPr>
              <w:tabs>
                <w:tab w:val="left" w:pos="798"/>
                <w:tab w:val="left" w:pos="799"/>
              </w:tabs>
              <w:spacing w:before="13"/>
              <w:ind w:hanging="350"/>
              <w:rPr>
                <w:sz w:val="19"/>
              </w:rPr>
            </w:pPr>
            <w:r>
              <w:rPr>
                <w:sz w:val="19"/>
              </w:rPr>
              <w:t>Gloves: Suggested for safety</w:t>
            </w:r>
            <w:r>
              <w:rPr>
                <w:spacing w:val="-3"/>
                <w:sz w:val="19"/>
              </w:rPr>
              <w:t xml:space="preserve"> </w:t>
            </w:r>
            <w:r>
              <w:rPr>
                <w:sz w:val="19"/>
              </w:rPr>
              <w:t>protection</w:t>
            </w:r>
          </w:p>
          <w:p w14:paraId="56BC119F" w14:textId="77777777" w:rsidR="00AB3C94" w:rsidRDefault="00155EB0">
            <w:pPr>
              <w:pStyle w:val="TableParagraph"/>
              <w:numPr>
                <w:ilvl w:val="0"/>
                <w:numId w:val="3"/>
              </w:numPr>
              <w:tabs>
                <w:tab w:val="left" w:pos="798"/>
                <w:tab w:val="left" w:pos="799"/>
              </w:tabs>
              <w:spacing w:before="3" w:line="229" w:lineRule="exact"/>
              <w:ind w:hanging="350"/>
              <w:rPr>
                <w:sz w:val="19"/>
              </w:rPr>
            </w:pPr>
            <w:r>
              <w:rPr>
                <w:sz w:val="19"/>
              </w:rPr>
              <w:t>Goggles: Suggested for safety</w:t>
            </w:r>
            <w:r>
              <w:rPr>
                <w:spacing w:val="2"/>
                <w:sz w:val="19"/>
              </w:rPr>
              <w:t xml:space="preserve"> </w:t>
            </w:r>
            <w:r>
              <w:rPr>
                <w:sz w:val="19"/>
              </w:rPr>
              <w:t>protection</w:t>
            </w:r>
          </w:p>
          <w:p w14:paraId="07FCDAE7" w14:textId="77777777" w:rsidR="00AB3C94" w:rsidRDefault="00155EB0">
            <w:pPr>
              <w:pStyle w:val="TableParagraph"/>
              <w:spacing w:line="213" w:lineRule="exact"/>
              <w:ind w:left="98"/>
              <w:rPr>
                <w:sz w:val="19"/>
              </w:rPr>
            </w:pPr>
            <w:r>
              <w:rPr>
                <w:sz w:val="19"/>
              </w:rPr>
              <w:t>Other Protective Clothing or Equipment: Evaluate need based on particular application</w:t>
            </w:r>
          </w:p>
          <w:p w14:paraId="0A66971A" w14:textId="77777777" w:rsidR="00AB3C94" w:rsidRDefault="00155EB0">
            <w:pPr>
              <w:pStyle w:val="TableParagraph"/>
              <w:spacing w:before="5" w:line="209" w:lineRule="exact"/>
              <w:ind w:left="99"/>
              <w:rPr>
                <w:sz w:val="19"/>
              </w:rPr>
            </w:pPr>
            <w:r>
              <w:rPr>
                <w:sz w:val="19"/>
              </w:rPr>
              <w:t>Work/Hygienic Practices: Normal work and hygienic practices for handling non-hazardous liquid material</w:t>
            </w:r>
          </w:p>
        </w:tc>
      </w:tr>
    </w:tbl>
    <w:p w14:paraId="7B05116A" w14:textId="77777777" w:rsidR="00AB3C94" w:rsidRDefault="00AB3C94">
      <w:pPr>
        <w:spacing w:line="209" w:lineRule="exact"/>
        <w:rPr>
          <w:sz w:val="19"/>
        </w:rPr>
        <w:sectPr w:rsidR="00AB3C94">
          <w:footerReference w:type="default" r:id="rId8"/>
          <w:type w:val="continuous"/>
          <w:pgSz w:w="11900" w:h="16840"/>
          <w:pgMar w:top="1600" w:right="1080" w:bottom="1100" w:left="680" w:header="720" w:footer="905" w:gutter="0"/>
          <w:pgNumType w:start="1"/>
          <w:cols w:space="720"/>
        </w:sectPr>
      </w:pPr>
    </w:p>
    <w:tbl>
      <w:tblPr>
        <w:tblW w:w="10111" w:type="dxa"/>
        <w:tblInd w:w="13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111"/>
      </w:tblGrid>
      <w:tr w:rsidR="00AB3C94" w14:paraId="43407947" w14:textId="77777777" w:rsidTr="00963EFA">
        <w:trPr>
          <w:trHeight w:val="222"/>
        </w:trPr>
        <w:tc>
          <w:tcPr>
            <w:tcW w:w="10111" w:type="dxa"/>
            <w:tcBorders>
              <w:bottom w:val="single" w:sz="4" w:space="0" w:color="000000"/>
            </w:tcBorders>
            <w:shd w:val="clear" w:color="auto" w:fill="D9D9D9"/>
          </w:tcPr>
          <w:p w14:paraId="0C7A19E7" w14:textId="77777777" w:rsidR="00AB3C94" w:rsidRDefault="00155EB0">
            <w:pPr>
              <w:pStyle w:val="TableParagraph"/>
              <w:spacing w:line="202" w:lineRule="exact"/>
              <w:ind w:left="3098"/>
              <w:rPr>
                <w:b/>
                <w:sz w:val="19"/>
              </w:rPr>
            </w:pPr>
            <w:r>
              <w:rPr>
                <w:b/>
                <w:sz w:val="19"/>
              </w:rPr>
              <w:lastRenderedPageBreak/>
              <w:t>Section 9: Physical and Chemical Properties</w:t>
            </w:r>
          </w:p>
        </w:tc>
      </w:tr>
      <w:tr w:rsidR="00AB3C94" w14:paraId="67353F2E" w14:textId="77777777" w:rsidTr="00963EFA">
        <w:trPr>
          <w:trHeight w:val="1791"/>
        </w:trPr>
        <w:tc>
          <w:tcPr>
            <w:tcW w:w="10111" w:type="dxa"/>
            <w:tcBorders>
              <w:top w:val="single" w:sz="4" w:space="0" w:color="000000"/>
              <w:bottom w:val="single" w:sz="4" w:space="0" w:color="000000"/>
            </w:tcBorders>
          </w:tcPr>
          <w:p w14:paraId="1B7961C7" w14:textId="77777777" w:rsidR="00AB3C94" w:rsidRDefault="00155EB0">
            <w:pPr>
              <w:pStyle w:val="TableParagraph"/>
              <w:spacing w:line="208" w:lineRule="exact"/>
              <w:rPr>
                <w:sz w:val="19"/>
              </w:rPr>
            </w:pPr>
            <w:r>
              <w:rPr>
                <w:sz w:val="19"/>
              </w:rPr>
              <w:t>Boiling Point:  Not Tested</w:t>
            </w:r>
          </w:p>
          <w:p w14:paraId="1AA8BFA0" w14:textId="77777777" w:rsidR="00AB3C94" w:rsidRDefault="00155EB0">
            <w:pPr>
              <w:pStyle w:val="TableParagraph"/>
              <w:spacing w:before="4" w:line="237" w:lineRule="auto"/>
              <w:ind w:right="6296"/>
              <w:rPr>
                <w:sz w:val="19"/>
              </w:rPr>
            </w:pPr>
            <w:r>
              <w:rPr>
                <w:position w:val="2"/>
                <w:sz w:val="19"/>
              </w:rPr>
              <w:t>Specific Gravity (H</w:t>
            </w:r>
            <w:r>
              <w:rPr>
                <w:position w:val="2"/>
                <w:sz w:val="19"/>
                <w:vertAlign w:val="subscript"/>
              </w:rPr>
              <w:t>2</w:t>
            </w:r>
            <w:r>
              <w:rPr>
                <w:position w:val="2"/>
                <w:sz w:val="19"/>
              </w:rPr>
              <w:t xml:space="preserve">O = 1): Not Tested </w:t>
            </w:r>
            <w:r>
              <w:rPr>
                <w:sz w:val="19"/>
              </w:rPr>
              <w:t>Vapor Pressure (mm Hg.): Not Tested Melting Point: Not Tested</w:t>
            </w:r>
          </w:p>
          <w:p w14:paraId="56CC16AB" w14:textId="77777777" w:rsidR="00AB3C94" w:rsidRDefault="00155EB0">
            <w:pPr>
              <w:pStyle w:val="TableParagraph"/>
              <w:spacing w:before="4"/>
              <w:rPr>
                <w:sz w:val="19"/>
              </w:rPr>
            </w:pPr>
            <w:r>
              <w:rPr>
                <w:sz w:val="19"/>
              </w:rPr>
              <w:t>Vapor Density (Air = 1): Not Tested</w:t>
            </w:r>
          </w:p>
          <w:p w14:paraId="6E8E8B24" w14:textId="77777777" w:rsidR="00AB3C94" w:rsidRDefault="00155EB0">
            <w:pPr>
              <w:pStyle w:val="TableParagraph"/>
              <w:spacing w:before="5" w:line="244" w:lineRule="auto"/>
              <w:ind w:right="5233"/>
              <w:rPr>
                <w:sz w:val="19"/>
              </w:rPr>
            </w:pPr>
            <w:r>
              <w:rPr>
                <w:sz w:val="19"/>
              </w:rPr>
              <w:t>Evaporation Rate (Butyl Acetate = 1): Not Tested Solubility in Water: Not Tested</w:t>
            </w:r>
          </w:p>
          <w:p w14:paraId="6D7CC8EE" w14:textId="080D1102" w:rsidR="00AB3C94" w:rsidRDefault="00155EB0">
            <w:pPr>
              <w:pStyle w:val="TableParagraph"/>
              <w:spacing w:before="2" w:line="215" w:lineRule="exact"/>
              <w:rPr>
                <w:sz w:val="19"/>
              </w:rPr>
            </w:pPr>
            <w:r>
              <w:rPr>
                <w:sz w:val="19"/>
              </w:rPr>
              <w:t xml:space="preserve">Appearance and Odor: </w:t>
            </w:r>
            <w:r w:rsidR="00C57061">
              <w:rPr>
                <w:sz w:val="19"/>
              </w:rPr>
              <w:t xml:space="preserve">Hazy </w:t>
            </w:r>
            <w:r w:rsidR="00FE5161">
              <w:rPr>
                <w:sz w:val="19"/>
              </w:rPr>
              <w:t xml:space="preserve">Gray to Black </w:t>
            </w:r>
            <w:r w:rsidR="00C57061">
              <w:rPr>
                <w:sz w:val="19"/>
              </w:rPr>
              <w:t>Liquid</w:t>
            </w:r>
            <w:r>
              <w:rPr>
                <w:sz w:val="19"/>
              </w:rPr>
              <w:t>. Odor characteristic.</w:t>
            </w:r>
          </w:p>
        </w:tc>
      </w:tr>
      <w:tr w:rsidR="00AB3C94" w14:paraId="3C0F4AA6" w14:textId="77777777" w:rsidTr="00963EFA">
        <w:trPr>
          <w:trHeight w:val="223"/>
        </w:trPr>
        <w:tc>
          <w:tcPr>
            <w:tcW w:w="10111" w:type="dxa"/>
            <w:tcBorders>
              <w:top w:val="single" w:sz="4" w:space="0" w:color="000000"/>
              <w:bottom w:val="single" w:sz="4" w:space="0" w:color="000000"/>
            </w:tcBorders>
            <w:shd w:val="clear" w:color="auto" w:fill="D9D9D9"/>
          </w:tcPr>
          <w:p w14:paraId="00C5B722" w14:textId="77777777" w:rsidR="00AB3C94" w:rsidRDefault="00155EB0">
            <w:pPr>
              <w:pStyle w:val="TableParagraph"/>
              <w:spacing w:line="204" w:lineRule="exact"/>
              <w:ind w:left="3252"/>
              <w:rPr>
                <w:b/>
                <w:sz w:val="19"/>
              </w:rPr>
            </w:pPr>
            <w:r>
              <w:rPr>
                <w:b/>
                <w:sz w:val="19"/>
              </w:rPr>
              <w:t>Section 10: Stability and Reactivity Data</w:t>
            </w:r>
          </w:p>
        </w:tc>
      </w:tr>
      <w:tr w:rsidR="00AB3C94" w14:paraId="2CEC9EDE" w14:textId="77777777" w:rsidTr="00963EFA">
        <w:trPr>
          <w:trHeight w:val="1117"/>
        </w:trPr>
        <w:tc>
          <w:tcPr>
            <w:tcW w:w="10111" w:type="dxa"/>
            <w:tcBorders>
              <w:top w:val="single" w:sz="4" w:space="0" w:color="000000"/>
              <w:bottom w:val="single" w:sz="4" w:space="0" w:color="000000"/>
            </w:tcBorders>
          </w:tcPr>
          <w:p w14:paraId="31AF9E18" w14:textId="77777777" w:rsidR="00AB3C94" w:rsidRDefault="00155EB0">
            <w:pPr>
              <w:pStyle w:val="TableParagraph"/>
              <w:spacing w:line="244" w:lineRule="auto"/>
              <w:ind w:right="7024" w:hanging="1"/>
              <w:rPr>
                <w:sz w:val="19"/>
              </w:rPr>
            </w:pPr>
            <w:r>
              <w:rPr>
                <w:sz w:val="19"/>
              </w:rPr>
              <w:t>Stability: Not Tested Incompatibility: Not Tested</w:t>
            </w:r>
          </w:p>
          <w:p w14:paraId="3950D137" w14:textId="77777777" w:rsidR="00AB3C94" w:rsidRDefault="00155EB0">
            <w:pPr>
              <w:pStyle w:val="TableParagraph"/>
              <w:spacing w:line="244" w:lineRule="auto"/>
              <w:ind w:left="97" w:right="5233" w:hanging="1"/>
              <w:rPr>
                <w:sz w:val="19"/>
              </w:rPr>
            </w:pPr>
            <w:r>
              <w:rPr>
                <w:sz w:val="19"/>
              </w:rPr>
              <w:t>Hazardous Decomposition or Byproducts: Not Tested Hazardous Polymerization: Not Tested</w:t>
            </w:r>
          </w:p>
          <w:p w14:paraId="6C77044B" w14:textId="77777777" w:rsidR="00AB3C94" w:rsidRDefault="00155EB0">
            <w:pPr>
              <w:pStyle w:val="TableParagraph"/>
              <w:spacing w:line="211" w:lineRule="exact"/>
              <w:ind w:left="97"/>
              <w:rPr>
                <w:sz w:val="19"/>
              </w:rPr>
            </w:pPr>
            <w:r>
              <w:rPr>
                <w:sz w:val="19"/>
              </w:rPr>
              <w:t>Conditions to Avoid: Not Tested</w:t>
            </w:r>
          </w:p>
        </w:tc>
      </w:tr>
      <w:tr w:rsidR="00AB3C94" w14:paraId="2A471228" w14:textId="77777777" w:rsidTr="00963EFA">
        <w:trPr>
          <w:trHeight w:val="222"/>
        </w:trPr>
        <w:tc>
          <w:tcPr>
            <w:tcW w:w="10111" w:type="dxa"/>
            <w:tcBorders>
              <w:top w:val="single" w:sz="4" w:space="0" w:color="000000"/>
              <w:bottom w:val="single" w:sz="4" w:space="0" w:color="000000"/>
            </w:tcBorders>
            <w:shd w:val="clear" w:color="auto" w:fill="D9D9D9"/>
          </w:tcPr>
          <w:p w14:paraId="0C977A9A" w14:textId="77777777" w:rsidR="00AB3C94" w:rsidRDefault="00155EB0">
            <w:pPr>
              <w:pStyle w:val="TableParagraph"/>
              <w:spacing w:line="203" w:lineRule="exact"/>
              <w:ind w:left="3386" w:right="3362"/>
              <w:jc w:val="center"/>
              <w:rPr>
                <w:b/>
                <w:sz w:val="19"/>
              </w:rPr>
            </w:pPr>
            <w:r>
              <w:rPr>
                <w:b/>
                <w:sz w:val="19"/>
              </w:rPr>
              <w:t>Section 11: Toxicological Information</w:t>
            </w:r>
          </w:p>
        </w:tc>
      </w:tr>
      <w:tr w:rsidR="00AB3C94" w14:paraId="382C2F1B" w14:textId="77777777" w:rsidTr="00963EFA">
        <w:trPr>
          <w:trHeight w:val="2507"/>
        </w:trPr>
        <w:tc>
          <w:tcPr>
            <w:tcW w:w="10111" w:type="dxa"/>
            <w:tcBorders>
              <w:top w:val="single" w:sz="4" w:space="0" w:color="000000"/>
              <w:bottom w:val="single" w:sz="4" w:space="0" w:color="000000"/>
            </w:tcBorders>
          </w:tcPr>
          <w:p w14:paraId="03904274" w14:textId="77777777" w:rsidR="00AB3C94" w:rsidRDefault="00155EB0">
            <w:pPr>
              <w:pStyle w:val="TableParagraph"/>
              <w:spacing w:line="211" w:lineRule="exact"/>
              <w:rPr>
                <w:sz w:val="19"/>
              </w:rPr>
            </w:pPr>
            <w:r>
              <w:rPr>
                <w:sz w:val="19"/>
              </w:rPr>
              <w:t>Routes of Entry:</w:t>
            </w:r>
          </w:p>
          <w:p w14:paraId="50521F47" w14:textId="77777777" w:rsidR="00AB3C94" w:rsidRDefault="00155EB0">
            <w:pPr>
              <w:pStyle w:val="TableParagraph"/>
              <w:numPr>
                <w:ilvl w:val="0"/>
                <w:numId w:val="2"/>
              </w:numPr>
              <w:tabs>
                <w:tab w:val="left" w:pos="797"/>
                <w:tab w:val="left" w:pos="798"/>
              </w:tabs>
              <w:spacing w:before="19"/>
              <w:ind w:firstLine="350"/>
              <w:rPr>
                <w:sz w:val="19"/>
              </w:rPr>
            </w:pPr>
            <w:r>
              <w:rPr>
                <w:sz w:val="19"/>
              </w:rPr>
              <w:t>Inhalation: Not</w:t>
            </w:r>
            <w:r>
              <w:rPr>
                <w:spacing w:val="5"/>
                <w:sz w:val="19"/>
              </w:rPr>
              <w:t xml:space="preserve"> </w:t>
            </w:r>
            <w:r>
              <w:rPr>
                <w:sz w:val="19"/>
              </w:rPr>
              <w:t>Tested</w:t>
            </w:r>
          </w:p>
          <w:p w14:paraId="7986B70A" w14:textId="77777777" w:rsidR="00AB3C94" w:rsidRDefault="00155EB0">
            <w:pPr>
              <w:pStyle w:val="TableParagraph"/>
              <w:numPr>
                <w:ilvl w:val="0"/>
                <w:numId w:val="2"/>
              </w:numPr>
              <w:tabs>
                <w:tab w:val="left" w:pos="797"/>
                <w:tab w:val="left" w:pos="798"/>
              </w:tabs>
              <w:spacing w:before="3"/>
              <w:ind w:left="797" w:hanging="350"/>
              <w:rPr>
                <w:sz w:val="19"/>
              </w:rPr>
            </w:pPr>
            <w:r>
              <w:rPr>
                <w:sz w:val="19"/>
              </w:rPr>
              <w:t>Skin: Not</w:t>
            </w:r>
            <w:r>
              <w:rPr>
                <w:spacing w:val="1"/>
                <w:sz w:val="19"/>
              </w:rPr>
              <w:t xml:space="preserve"> </w:t>
            </w:r>
            <w:r>
              <w:rPr>
                <w:sz w:val="19"/>
              </w:rPr>
              <w:t>Tested</w:t>
            </w:r>
          </w:p>
          <w:p w14:paraId="4028E914" w14:textId="77777777" w:rsidR="00AB3C94" w:rsidRDefault="00155EB0">
            <w:pPr>
              <w:pStyle w:val="TableParagraph"/>
              <w:numPr>
                <w:ilvl w:val="0"/>
                <w:numId w:val="2"/>
              </w:numPr>
              <w:tabs>
                <w:tab w:val="left" w:pos="797"/>
                <w:tab w:val="left" w:pos="798"/>
              </w:tabs>
              <w:spacing w:before="4"/>
              <w:ind w:right="7358" w:firstLine="351"/>
              <w:rPr>
                <w:sz w:val="19"/>
              </w:rPr>
            </w:pPr>
            <w:r>
              <w:rPr>
                <w:sz w:val="19"/>
              </w:rPr>
              <w:t>Ingestion: Not Tested Health Hazards: Not Tested Carcinogenicity: Not Tested NTP: Not</w:t>
            </w:r>
            <w:r>
              <w:rPr>
                <w:spacing w:val="3"/>
                <w:sz w:val="19"/>
              </w:rPr>
              <w:t xml:space="preserve"> </w:t>
            </w:r>
            <w:r>
              <w:rPr>
                <w:sz w:val="19"/>
              </w:rPr>
              <w:t>Tested</w:t>
            </w:r>
          </w:p>
          <w:p w14:paraId="7C827436" w14:textId="77777777" w:rsidR="00AB3C94" w:rsidRDefault="00155EB0">
            <w:pPr>
              <w:pStyle w:val="TableParagraph"/>
              <w:spacing w:before="5" w:line="244" w:lineRule="auto"/>
              <w:ind w:left="97" w:right="7024"/>
              <w:rPr>
                <w:sz w:val="19"/>
              </w:rPr>
            </w:pPr>
            <w:r>
              <w:rPr>
                <w:sz w:val="19"/>
              </w:rPr>
              <w:t>IARC Monographs: Not Tested OSHA Regulated: Not Tested</w:t>
            </w:r>
          </w:p>
          <w:p w14:paraId="33B1348D" w14:textId="77777777" w:rsidR="00AB3C94" w:rsidRDefault="00155EB0">
            <w:pPr>
              <w:pStyle w:val="TableParagraph"/>
              <w:spacing w:before="3"/>
              <w:ind w:left="97"/>
              <w:rPr>
                <w:sz w:val="19"/>
              </w:rPr>
            </w:pPr>
            <w:r>
              <w:rPr>
                <w:sz w:val="19"/>
              </w:rPr>
              <w:t>Signs and Symptoms of Over Exposure: Not Tested</w:t>
            </w:r>
          </w:p>
          <w:p w14:paraId="3039E5A8" w14:textId="77777777" w:rsidR="00AB3C94" w:rsidRDefault="00155EB0">
            <w:pPr>
              <w:pStyle w:val="TableParagraph"/>
              <w:spacing w:before="5" w:line="215" w:lineRule="exact"/>
              <w:ind w:left="97"/>
              <w:rPr>
                <w:sz w:val="19"/>
              </w:rPr>
            </w:pPr>
            <w:r>
              <w:rPr>
                <w:sz w:val="19"/>
              </w:rPr>
              <w:t>Medical Conditions Generally Aggravated by Exposure: Not Tested</w:t>
            </w:r>
          </w:p>
        </w:tc>
      </w:tr>
      <w:tr w:rsidR="00AB3C94" w14:paraId="39FEA8C2" w14:textId="77777777" w:rsidTr="00963EFA">
        <w:trPr>
          <w:trHeight w:val="251"/>
        </w:trPr>
        <w:tc>
          <w:tcPr>
            <w:tcW w:w="10111" w:type="dxa"/>
            <w:tcBorders>
              <w:top w:val="single" w:sz="4" w:space="0" w:color="000000"/>
              <w:bottom w:val="single" w:sz="4" w:space="0" w:color="000000"/>
            </w:tcBorders>
            <w:shd w:val="clear" w:color="auto" w:fill="D9D9D9"/>
          </w:tcPr>
          <w:p w14:paraId="1217E6D1" w14:textId="77777777" w:rsidR="00AB3C94" w:rsidRDefault="00155EB0">
            <w:pPr>
              <w:pStyle w:val="TableParagraph"/>
              <w:spacing w:line="213" w:lineRule="exact"/>
              <w:ind w:left="3386" w:right="3357"/>
              <w:jc w:val="center"/>
              <w:rPr>
                <w:b/>
                <w:sz w:val="19"/>
              </w:rPr>
            </w:pPr>
            <w:r>
              <w:rPr>
                <w:b/>
                <w:sz w:val="19"/>
              </w:rPr>
              <w:t>Section 12: Ecological Information</w:t>
            </w:r>
          </w:p>
        </w:tc>
      </w:tr>
      <w:tr w:rsidR="00AB3C94" w14:paraId="12C63696" w14:textId="77777777" w:rsidTr="00963EFA">
        <w:trPr>
          <w:trHeight w:val="222"/>
        </w:trPr>
        <w:tc>
          <w:tcPr>
            <w:tcW w:w="10111" w:type="dxa"/>
            <w:tcBorders>
              <w:top w:val="single" w:sz="4" w:space="0" w:color="000000"/>
              <w:bottom w:val="single" w:sz="8" w:space="0" w:color="000000"/>
            </w:tcBorders>
          </w:tcPr>
          <w:p w14:paraId="799CE33B" w14:textId="77777777" w:rsidR="00AB3C94" w:rsidRDefault="00155EB0">
            <w:pPr>
              <w:pStyle w:val="TableParagraph"/>
              <w:spacing w:line="203" w:lineRule="exact"/>
              <w:rPr>
                <w:sz w:val="19"/>
              </w:rPr>
            </w:pPr>
            <w:r>
              <w:rPr>
                <w:sz w:val="19"/>
              </w:rPr>
              <w:t>Not Tested</w:t>
            </w:r>
          </w:p>
        </w:tc>
      </w:tr>
      <w:tr w:rsidR="00AB3C94" w14:paraId="0FEE9AB2" w14:textId="77777777" w:rsidTr="00963EFA">
        <w:trPr>
          <w:trHeight w:val="222"/>
        </w:trPr>
        <w:tc>
          <w:tcPr>
            <w:tcW w:w="10111" w:type="dxa"/>
            <w:tcBorders>
              <w:top w:val="single" w:sz="8" w:space="0" w:color="000000"/>
              <w:bottom w:val="single" w:sz="8" w:space="0" w:color="000000"/>
            </w:tcBorders>
            <w:shd w:val="clear" w:color="auto" w:fill="D9D9D9"/>
          </w:tcPr>
          <w:p w14:paraId="5928DE8D" w14:textId="77777777" w:rsidR="00AB3C94" w:rsidRDefault="00155EB0">
            <w:pPr>
              <w:pStyle w:val="TableParagraph"/>
              <w:spacing w:line="202" w:lineRule="exact"/>
              <w:ind w:left="3385" w:right="3362"/>
              <w:jc w:val="center"/>
              <w:rPr>
                <w:b/>
                <w:sz w:val="19"/>
              </w:rPr>
            </w:pPr>
            <w:r>
              <w:rPr>
                <w:b/>
                <w:sz w:val="19"/>
              </w:rPr>
              <w:t>Section 13: Disposal Considerations</w:t>
            </w:r>
          </w:p>
        </w:tc>
      </w:tr>
      <w:tr w:rsidR="00AB3C94" w14:paraId="62A8A9BA" w14:textId="77777777" w:rsidTr="00963EFA">
        <w:trPr>
          <w:trHeight w:val="222"/>
        </w:trPr>
        <w:tc>
          <w:tcPr>
            <w:tcW w:w="10111" w:type="dxa"/>
            <w:tcBorders>
              <w:top w:val="single" w:sz="8" w:space="0" w:color="000000"/>
              <w:bottom w:val="single" w:sz="8" w:space="0" w:color="000000"/>
            </w:tcBorders>
          </w:tcPr>
          <w:p w14:paraId="4FB15F7A" w14:textId="77777777" w:rsidR="00AB3C94" w:rsidRDefault="00155EB0">
            <w:pPr>
              <w:pStyle w:val="TableParagraph"/>
              <w:spacing w:line="202" w:lineRule="exact"/>
              <w:rPr>
                <w:sz w:val="19"/>
              </w:rPr>
            </w:pPr>
            <w:r>
              <w:rPr>
                <w:sz w:val="19"/>
              </w:rPr>
              <w:t>Waste Disposal: Waste must be disposed of in accordance with federal, state and local environmental control regulations.</w:t>
            </w:r>
          </w:p>
        </w:tc>
      </w:tr>
      <w:tr w:rsidR="00AB3C94" w14:paraId="1B8BBA66" w14:textId="77777777" w:rsidTr="00963EFA">
        <w:trPr>
          <w:trHeight w:val="227"/>
        </w:trPr>
        <w:tc>
          <w:tcPr>
            <w:tcW w:w="10111" w:type="dxa"/>
            <w:tcBorders>
              <w:top w:val="single" w:sz="8" w:space="0" w:color="000000"/>
              <w:bottom w:val="single" w:sz="4" w:space="0" w:color="000000"/>
            </w:tcBorders>
            <w:shd w:val="clear" w:color="auto" w:fill="D9D9D9"/>
          </w:tcPr>
          <w:p w14:paraId="7B843FAD" w14:textId="77777777" w:rsidR="00AB3C94" w:rsidRDefault="00155EB0">
            <w:pPr>
              <w:pStyle w:val="TableParagraph"/>
              <w:spacing w:line="207" w:lineRule="exact"/>
              <w:ind w:left="3386" w:right="3358"/>
              <w:jc w:val="center"/>
              <w:rPr>
                <w:b/>
                <w:sz w:val="19"/>
              </w:rPr>
            </w:pPr>
            <w:r>
              <w:rPr>
                <w:b/>
                <w:sz w:val="19"/>
              </w:rPr>
              <w:t>Section 14: Transport Information</w:t>
            </w:r>
          </w:p>
        </w:tc>
      </w:tr>
      <w:tr w:rsidR="00AB3C94" w14:paraId="548FBD09" w14:textId="77777777" w:rsidTr="00963EFA">
        <w:trPr>
          <w:trHeight w:val="1117"/>
        </w:trPr>
        <w:tc>
          <w:tcPr>
            <w:tcW w:w="10111" w:type="dxa"/>
            <w:tcBorders>
              <w:top w:val="single" w:sz="4" w:space="0" w:color="000000"/>
              <w:bottom w:val="single" w:sz="4" w:space="0" w:color="000000"/>
            </w:tcBorders>
          </w:tcPr>
          <w:p w14:paraId="5A7A99EB" w14:textId="77777777" w:rsidR="00AB3C94" w:rsidRDefault="00155EB0">
            <w:pPr>
              <w:pStyle w:val="TableParagraph"/>
              <w:spacing w:line="244" w:lineRule="auto"/>
              <w:ind w:right="7574" w:hanging="1"/>
              <w:rPr>
                <w:sz w:val="19"/>
              </w:rPr>
            </w:pPr>
            <w:r>
              <w:rPr>
                <w:sz w:val="19"/>
              </w:rPr>
              <w:t>General: Not Regulated DOT Shipping Name: N/A ADR/RIC Code: N/A</w:t>
            </w:r>
          </w:p>
          <w:p w14:paraId="2C6FB56C" w14:textId="77777777" w:rsidR="00AB3C94" w:rsidRDefault="00155EB0">
            <w:pPr>
              <w:pStyle w:val="TableParagraph"/>
              <w:spacing w:line="224" w:lineRule="exact"/>
              <w:ind w:right="7024"/>
              <w:rPr>
                <w:sz w:val="19"/>
              </w:rPr>
            </w:pPr>
            <w:r>
              <w:rPr>
                <w:sz w:val="19"/>
              </w:rPr>
              <w:t>Sea Transport IMDG Code: N/A Air Transport IATA: N/A</w:t>
            </w:r>
          </w:p>
        </w:tc>
      </w:tr>
      <w:tr w:rsidR="00AB3C94" w14:paraId="123B43D2" w14:textId="77777777" w:rsidTr="00963EFA">
        <w:trPr>
          <w:trHeight w:val="222"/>
        </w:trPr>
        <w:tc>
          <w:tcPr>
            <w:tcW w:w="10111" w:type="dxa"/>
            <w:tcBorders>
              <w:top w:val="single" w:sz="4" w:space="0" w:color="000000"/>
              <w:bottom w:val="single" w:sz="4" w:space="0" w:color="000000"/>
            </w:tcBorders>
            <w:shd w:val="clear" w:color="auto" w:fill="D9D9D9"/>
          </w:tcPr>
          <w:p w14:paraId="2953E314" w14:textId="77777777" w:rsidR="00AB3C94" w:rsidRDefault="00155EB0">
            <w:pPr>
              <w:pStyle w:val="TableParagraph"/>
              <w:spacing w:line="203" w:lineRule="exact"/>
              <w:ind w:left="3182"/>
              <w:rPr>
                <w:b/>
                <w:sz w:val="19"/>
              </w:rPr>
            </w:pPr>
            <w:r>
              <w:rPr>
                <w:b/>
                <w:sz w:val="19"/>
              </w:rPr>
              <w:t>Section 15: Other Regulatory Information</w:t>
            </w:r>
          </w:p>
        </w:tc>
      </w:tr>
      <w:tr w:rsidR="00AB3C94" w14:paraId="5C3E7BF7" w14:textId="77777777" w:rsidTr="00963EFA">
        <w:trPr>
          <w:trHeight w:val="2556"/>
        </w:trPr>
        <w:tc>
          <w:tcPr>
            <w:tcW w:w="10111" w:type="dxa"/>
            <w:tcBorders>
              <w:top w:val="single" w:sz="4" w:space="0" w:color="000000"/>
            </w:tcBorders>
          </w:tcPr>
          <w:p w14:paraId="06A582B2" w14:textId="77777777" w:rsidR="00AB3C94" w:rsidRDefault="00155EB0">
            <w:pPr>
              <w:pStyle w:val="TableParagraph"/>
              <w:spacing w:line="208" w:lineRule="exact"/>
              <w:rPr>
                <w:sz w:val="19"/>
              </w:rPr>
            </w:pPr>
            <w:r>
              <w:rPr>
                <w:sz w:val="19"/>
              </w:rPr>
              <w:t>Federal and State Regulations:</w:t>
            </w:r>
          </w:p>
          <w:p w14:paraId="16938B02" w14:textId="77777777" w:rsidR="00AB3C94" w:rsidRDefault="00155EB0">
            <w:pPr>
              <w:pStyle w:val="TableParagraph"/>
              <w:numPr>
                <w:ilvl w:val="0"/>
                <w:numId w:val="1"/>
              </w:numPr>
              <w:tabs>
                <w:tab w:val="left" w:pos="797"/>
                <w:tab w:val="left" w:pos="798"/>
              </w:tabs>
              <w:spacing w:before="19"/>
              <w:ind w:firstLine="351"/>
              <w:rPr>
                <w:sz w:val="19"/>
              </w:rPr>
            </w:pPr>
            <w:r>
              <w:rPr>
                <w:sz w:val="19"/>
              </w:rPr>
              <w:t>TSCA 8(b) Inventory:</w:t>
            </w:r>
            <w:r>
              <w:rPr>
                <w:spacing w:val="5"/>
                <w:sz w:val="19"/>
              </w:rPr>
              <w:t xml:space="preserve"> </w:t>
            </w:r>
            <w:r>
              <w:rPr>
                <w:sz w:val="19"/>
              </w:rPr>
              <w:t>N/A</w:t>
            </w:r>
          </w:p>
          <w:p w14:paraId="354882E0" w14:textId="77777777" w:rsidR="00AB3C94" w:rsidRDefault="00155EB0">
            <w:pPr>
              <w:pStyle w:val="TableParagraph"/>
              <w:numPr>
                <w:ilvl w:val="0"/>
                <w:numId w:val="1"/>
              </w:numPr>
              <w:tabs>
                <w:tab w:val="left" w:pos="797"/>
                <w:tab w:val="left" w:pos="798"/>
              </w:tabs>
              <w:spacing w:before="6"/>
              <w:ind w:firstLine="351"/>
              <w:rPr>
                <w:sz w:val="19"/>
              </w:rPr>
            </w:pPr>
            <w:r>
              <w:rPr>
                <w:sz w:val="19"/>
              </w:rPr>
              <w:t>Other Regulations:</w:t>
            </w:r>
            <w:r>
              <w:rPr>
                <w:spacing w:val="6"/>
                <w:sz w:val="19"/>
              </w:rPr>
              <w:t xml:space="preserve"> </w:t>
            </w:r>
            <w:r>
              <w:rPr>
                <w:sz w:val="19"/>
              </w:rPr>
              <w:t>N/A</w:t>
            </w:r>
          </w:p>
          <w:p w14:paraId="39D1993A" w14:textId="77777777" w:rsidR="00AB3C94" w:rsidRDefault="00155EB0">
            <w:pPr>
              <w:pStyle w:val="TableParagraph"/>
              <w:numPr>
                <w:ilvl w:val="0"/>
                <w:numId w:val="1"/>
              </w:numPr>
              <w:tabs>
                <w:tab w:val="left" w:pos="797"/>
                <w:tab w:val="left" w:pos="798"/>
              </w:tabs>
              <w:spacing w:before="9" w:line="228" w:lineRule="auto"/>
              <w:ind w:right="7925" w:firstLine="351"/>
              <w:rPr>
                <w:sz w:val="19"/>
              </w:rPr>
            </w:pPr>
            <w:r>
              <w:rPr>
                <w:sz w:val="19"/>
              </w:rPr>
              <w:t>EINECS: N/A Other</w:t>
            </w:r>
            <w:r>
              <w:rPr>
                <w:spacing w:val="10"/>
                <w:sz w:val="19"/>
              </w:rPr>
              <w:t xml:space="preserve"> </w:t>
            </w:r>
            <w:r>
              <w:rPr>
                <w:sz w:val="19"/>
              </w:rPr>
              <w:t>Classifications:</w:t>
            </w:r>
          </w:p>
          <w:p w14:paraId="38F01558" w14:textId="77777777" w:rsidR="00AB3C94" w:rsidRDefault="00155EB0">
            <w:pPr>
              <w:pStyle w:val="TableParagraph"/>
              <w:numPr>
                <w:ilvl w:val="0"/>
                <w:numId w:val="1"/>
              </w:numPr>
              <w:tabs>
                <w:tab w:val="left" w:pos="797"/>
                <w:tab w:val="left" w:pos="798"/>
              </w:tabs>
              <w:spacing w:before="24"/>
              <w:ind w:firstLine="351"/>
              <w:rPr>
                <w:sz w:val="19"/>
              </w:rPr>
            </w:pPr>
            <w:r>
              <w:rPr>
                <w:sz w:val="19"/>
              </w:rPr>
              <w:t>WHMIS (Canada):</w:t>
            </w:r>
            <w:r>
              <w:rPr>
                <w:spacing w:val="3"/>
                <w:sz w:val="19"/>
              </w:rPr>
              <w:t xml:space="preserve"> </w:t>
            </w:r>
            <w:r>
              <w:rPr>
                <w:sz w:val="19"/>
              </w:rPr>
              <w:t>N/A</w:t>
            </w:r>
          </w:p>
          <w:p w14:paraId="6D6FB18D" w14:textId="77777777" w:rsidR="00AB3C94" w:rsidRDefault="00155EB0">
            <w:pPr>
              <w:pStyle w:val="TableParagraph"/>
              <w:numPr>
                <w:ilvl w:val="0"/>
                <w:numId w:val="1"/>
              </w:numPr>
              <w:tabs>
                <w:tab w:val="left" w:pos="797"/>
                <w:tab w:val="left" w:pos="798"/>
              </w:tabs>
              <w:spacing w:before="4"/>
              <w:ind w:firstLine="351"/>
              <w:rPr>
                <w:sz w:val="19"/>
              </w:rPr>
            </w:pPr>
            <w:r>
              <w:rPr>
                <w:sz w:val="19"/>
              </w:rPr>
              <w:t>DSCL (EEC):</w:t>
            </w:r>
            <w:r>
              <w:rPr>
                <w:spacing w:val="3"/>
                <w:sz w:val="19"/>
              </w:rPr>
              <w:t xml:space="preserve"> </w:t>
            </w:r>
            <w:r>
              <w:rPr>
                <w:sz w:val="19"/>
              </w:rPr>
              <w:t>NA</w:t>
            </w:r>
          </w:p>
          <w:p w14:paraId="70FB4D3B" w14:textId="77777777" w:rsidR="00AB3C94" w:rsidRDefault="00155EB0">
            <w:pPr>
              <w:pStyle w:val="TableParagraph"/>
              <w:numPr>
                <w:ilvl w:val="0"/>
                <w:numId w:val="1"/>
              </w:numPr>
              <w:tabs>
                <w:tab w:val="left" w:pos="797"/>
                <w:tab w:val="left" w:pos="798"/>
              </w:tabs>
              <w:spacing w:before="11" w:line="228" w:lineRule="auto"/>
              <w:ind w:left="797" w:right="282" w:hanging="350"/>
              <w:rPr>
                <w:sz w:val="19"/>
              </w:rPr>
            </w:pPr>
            <w:r>
              <w:rPr>
                <w:sz w:val="19"/>
              </w:rPr>
              <w:t>HMIS (USA): Health Hazard: Not Tested, Fire Hazard: Not Tested, Reactivity: Not Tested, Personal Protection: Not</w:t>
            </w:r>
            <w:r>
              <w:rPr>
                <w:spacing w:val="3"/>
                <w:sz w:val="19"/>
              </w:rPr>
              <w:t xml:space="preserve"> </w:t>
            </w:r>
            <w:r>
              <w:rPr>
                <w:sz w:val="19"/>
              </w:rPr>
              <w:t>Tested</w:t>
            </w:r>
          </w:p>
          <w:p w14:paraId="73CEB68F" w14:textId="77777777" w:rsidR="00AB3C94" w:rsidRDefault="00155EB0">
            <w:pPr>
              <w:pStyle w:val="TableParagraph"/>
              <w:numPr>
                <w:ilvl w:val="0"/>
                <w:numId w:val="1"/>
              </w:numPr>
              <w:tabs>
                <w:tab w:val="left" w:pos="797"/>
                <w:tab w:val="left" w:pos="798"/>
              </w:tabs>
              <w:spacing w:before="20" w:line="224" w:lineRule="exact"/>
              <w:ind w:left="798" w:right="642"/>
              <w:rPr>
                <w:sz w:val="19"/>
              </w:rPr>
            </w:pPr>
            <w:r>
              <w:rPr>
                <w:sz w:val="19"/>
              </w:rPr>
              <w:t>National Fire Protection Association (USA): Health: Not Tested, Flammability: Not Tested, Reactivity: Not Tested, Specific Hazard: Not</w:t>
            </w:r>
            <w:r>
              <w:rPr>
                <w:spacing w:val="10"/>
                <w:sz w:val="19"/>
              </w:rPr>
              <w:t xml:space="preserve"> </w:t>
            </w:r>
            <w:r>
              <w:rPr>
                <w:sz w:val="19"/>
              </w:rPr>
              <w:t>Tested</w:t>
            </w:r>
          </w:p>
        </w:tc>
      </w:tr>
    </w:tbl>
    <w:p w14:paraId="6426A1D9" w14:textId="77777777" w:rsidR="00AB3C94" w:rsidRDefault="00AB3C94">
      <w:pPr>
        <w:spacing w:line="224" w:lineRule="exact"/>
        <w:rPr>
          <w:sz w:val="19"/>
        </w:rPr>
        <w:sectPr w:rsidR="00AB3C94">
          <w:pgSz w:w="11900" w:h="16840"/>
          <w:pgMar w:top="1420" w:right="1080" w:bottom="1100" w:left="680" w:header="0" w:footer="905" w:gutter="0"/>
          <w:cols w:space="720"/>
        </w:sectPr>
      </w:pPr>
    </w:p>
    <w:p w14:paraId="391BE9FC" w14:textId="77777777" w:rsidR="00AB3C94" w:rsidRDefault="003427B0">
      <w:pPr>
        <w:pStyle w:val="BodyText"/>
        <w:spacing w:before="1"/>
        <w:rPr>
          <w:sz w:val="2"/>
        </w:rPr>
      </w:pPr>
      <w:r>
        <w:rPr>
          <w:noProof/>
        </w:rPr>
        <w:lastRenderedPageBreak/>
        <mc:AlternateContent>
          <mc:Choice Requires="wps">
            <w:drawing>
              <wp:anchor distT="0" distB="0" distL="114300" distR="114300" simplePos="0" relativeHeight="1096" behindDoc="0" locked="0" layoutInCell="1" allowOverlap="1" wp14:anchorId="3A047EFB" wp14:editId="59884676">
                <wp:simplePos x="0" y="0"/>
                <wp:positionH relativeFrom="page">
                  <wp:posOffset>525780</wp:posOffset>
                </wp:positionH>
                <wp:positionV relativeFrom="page">
                  <wp:posOffset>908050</wp:posOffset>
                </wp:positionV>
                <wp:extent cx="6251575" cy="0"/>
                <wp:effectExtent l="0" t="0" r="0" b="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5157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E2E6AD" id="Line 6"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4pt,71.5pt" to="533.65pt,7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" strokeweight="1.44pt">
                <o:lock v:ext="edit" shapetype="f"/>
                <w10:wrap anchorx="page" anchory="page"/>
              </v:line>
            </w:pict>
          </mc:Fallback>
        </mc:AlternateContent>
      </w:r>
      <w:r>
        <w:rPr>
          <w:noProof/>
        </w:rPr>
        <mc:AlternateContent>
          <mc:Choice Requires="wps">
            <w:drawing>
              <wp:anchor distT="0" distB="0" distL="114300" distR="114300" simplePos="0" relativeHeight="1120" behindDoc="0" locked="0" layoutInCell="1" allowOverlap="1" wp14:anchorId="5C04108E" wp14:editId="22FC02CF">
                <wp:simplePos x="0" y="0"/>
                <wp:positionH relativeFrom="page">
                  <wp:posOffset>525780</wp:posOffset>
                </wp:positionH>
                <wp:positionV relativeFrom="page">
                  <wp:posOffset>1065530</wp:posOffset>
                </wp:positionV>
                <wp:extent cx="6251575" cy="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51575"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EC6C1" id="Line 5" o:spid="_x0000_s1026" style="position:absolute;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4pt,83.9pt" to="533.65pt,83.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" strokeweight=".33831mm">
                <o:lock v:ext="edit" shapetype="f"/>
                <w10:wrap anchorx="page" anchory="page"/>
              </v:line>
            </w:pict>
          </mc:Fallback>
        </mc:AlternateContent>
      </w:r>
      <w:r>
        <w:rPr>
          <w:noProof/>
        </w:rPr>
        <mc:AlternateContent>
          <mc:Choice Requires="wps">
            <w:drawing>
              <wp:anchor distT="0" distB="0" distL="114300" distR="114300" simplePos="0" relativeHeight="1144" behindDoc="0" locked="0" layoutInCell="1" allowOverlap="1" wp14:anchorId="39049644" wp14:editId="00058B18">
                <wp:simplePos x="0" y="0"/>
                <wp:positionH relativeFrom="page">
                  <wp:posOffset>525780</wp:posOffset>
                </wp:positionH>
                <wp:positionV relativeFrom="page">
                  <wp:posOffset>2360930</wp:posOffset>
                </wp:positionV>
                <wp:extent cx="6251575"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5157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7F514A" id="Line 4" o:spid="_x0000_s1026" style="position:absolute;z-index:1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4pt,185.9pt" to="533.65pt,185.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" strokeweight="1.44pt">
                <o:lock v:ext="edit" shapetype="f"/>
                <w10:wrap anchorx="page" anchory="page"/>
              </v:line>
            </w:pict>
          </mc:Fallback>
        </mc:AlternateContent>
      </w:r>
    </w:p>
    <w:p w14:paraId="7EEC2E74" w14:textId="77777777" w:rsidR="00AB3C94" w:rsidRDefault="003427B0">
      <w:pPr>
        <w:pStyle w:val="BodyText"/>
        <w:spacing w:line="223" w:lineRule="exact"/>
        <w:ind w:left="148"/>
        <w:rPr>
          <w:sz w:val="20"/>
        </w:rPr>
      </w:pPr>
      <w:r>
        <w:rPr>
          <w:noProof/>
          <w:position w:val="-3"/>
          <w:sz w:val="20"/>
        </w:rPr>
        <mc:AlternateContent>
          <mc:Choice Requires="wps">
            <w:drawing>
              <wp:inline distT="0" distB="0" distL="0" distR="0" wp14:anchorId="6FB5C9C5" wp14:editId="2C0A714C">
                <wp:extent cx="6251575" cy="142240"/>
                <wp:effectExtent l="0" t="0" r="0" b="0"/>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51575" cy="1422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366A42" w14:textId="77777777" w:rsidR="00AB3C94" w:rsidRDefault="00155EB0">
                            <w:pPr>
                              <w:spacing w:before="1"/>
                              <w:ind w:left="3669" w:right="3671"/>
                              <w:jc w:val="center"/>
                              <w:rPr>
                                <w:b/>
                                <w:sz w:val="19"/>
                              </w:rPr>
                            </w:pPr>
                            <w:r>
                              <w:rPr>
                                <w:b/>
                                <w:sz w:val="19"/>
                              </w:rPr>
                              <w:t>Section 16: Other Information</w:t>
                            </w:r>
                          </w:p>
                        </w:txbxContent>
                      </wps:txbx>
                      <wps:bodyPr rot="0" vert="horz" wrap="square" lIns="0" tIns="0" rIns="0" bIns="0" anchor="t" anchorCtr="0" upright="1">
                        <a:noAutofit/>
                      </wps:bodyPr>
                    </wps:wsp>
                  </a:graphicData>
                </a:graphic>
              </wp:inline>
            </w:drawing>
          </mc:Choice>
          <mc:Fallback>
            <w:pict>
              <v:shapetype w14:anchorId="31F842F1" id="_x0000_t202" coordsize="21600,21600" o:spt="202" path="m,l,21600r21600,l21600,xe">
                <v:stroke joinstyle="miter"/>
                <v:path gradientshapeok="t" o:connecttype="rect"/>
              </v:shapetype>
              <v:shape id="Text Box 8" o:spid="_x0000_s1026" type="#_x0000_t202" style="width:492.25pt;height:1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" fillcolor="#d9d9d9" stroked="f">
                <v:path arrowok="t"/>
                <v:textbox inset="0,0,0,0">
                  <w:txbxContent>
                    <w:p w14:paraId="2B38719E" w14:textId="77777777" w:rsidR="00AB3C94" w:rsidRDefault="00155EB0">
                      <w:pPr>
                        <w:spacing w:before="1"/>
                        <w:ind w:left="3669" w:right="3671"/>
                        <w:jc w:val="center"/>
                        <w:rPr>
                          <w:b/>
                          <w:sz w:val="19"/>
                        </w:rPr>
                      </w:pPr>
                      <w:r>
                        <w:rPr>
                          <w:b/>
                          <w:sz w:val="19"/>
                        </w:rPr>
                        <w:t>Section 16: Other Information</w:t>
                      </w:r>
                    </w:p>
                  </w:txbxContent>
                </v:textbox>
                <w10:anchorlock/>
              </v:shape>
            </w:pict>
          </mc:Fallback>
        </mc:AlternateContent>
      </w:r>
    </w:p>
    <w:p w14:paraId="45BF040A" w14:textId="77777777" w:rsidR="00AB3C94" w:rsidRDefault="003427B0">
      <w:pPr>
        <w:pStyle w:val="BodyText"/>
        <w:ind w:left="148"/>
        <w:rPr>
          <w:sz w:val="20"/>
        </w:rPr>
      </w:pPr>
      <w:r>
        <w:rPr>
          <w:noProof/>
          <w:sz w:val="20"/>
        </w:rPr>
        <mc:AlternateContent>
          <mc:Choice Requires="wps">
            <w:drawing>
              <wp:inline distT="0" distB="0" distL="0" distR="0" wp14:anchorId="27A93313" wp14:editId="211917CD">
                <wp:extent cx="6251575" cy="1280795"/>
                <wp:effectExtent l="0" t="0" r="0" b="0"/>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51575" cy="1280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0343B" w14:textId="77777777" w:rsidR="00AB3C94" w:rsidRDefault="00155EB0">
                            <w:pPr>
                              <w:pStyle w:val="BodyText"/>
                              <w:spacing w:line="215" w:lineRule="exact"/>
                              <w:ind w:left="82"/>
                            </w:pPr>
                            <w:r>
                              <w:t>This information is provided for documentation purposes only.</w:t>
                            </w:r>
                          </w:p>
                          <w:p w14:paraId="37B0B172" w14:textId="77777777" w:rsidR="00AB3C94" w:rsidRDefault="00155EB0">
                            <w:pPr>
                              <w:pStyle w:val="BodyText"/>
                              <w:spacing w:before="2" w:line="247" w:lineRule="auto"/>
                              <w:ind w:left="83" w:right="218" w:hanging="1"/>
                            </w:pPr>
                            <w:r>
                              <w:t>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expressed or implied, regarding accuracy of the information,</w:t>
                            </w:r>
                            <w:r>
                              <w:rPr>
                                <w:spacing w:val="2"/>
                              </w:rPr>
                              <w:t xml:space="preserve"> </w:t>
                            </w:r>
                            <w:r>
                              <w:t>the</w:t>
                            </w:r>
                            <w:r>
                              <w:rPr>
                                <w:spacing w:val="2"/>
                              </w:rPr>
                              <w:t xml:space="preserve"> </w:t>
                            </w:r>
                            <w:r>
                              <w:t>hazards</w:t>
                            </w:r>
                            <w:r>
                              <w:rPr>
                                <w:spacing w:val="5"/>
                              </w:rPr>
                              <w:t xml:space="preserve"> </w:t>
                            </w:r>
                            <w:r>
                              <w:t>connected</w:t>
                            </w:r>
                            <w:r>
                              <w:rPr>
                                <w:spacing w:val="5"/>
                              </w:rPr>
                              <w:t xml:space="preserve"> </w:t>
                            </w:r>
                            <w:r>
                              <w:t>with</w:t>
                            </w:r>
                            <w:r>
                              <w:rPr>
                                <w:spacing w:val="1"/>
                              </w:rPr>
                              <w:t xml:space="preserve"> </w:t>
                            </w:r>
                            <w:r>
                              <w:t>the</w:t>
                            </w:r>
                            <w:r>
                              <w:rPr>
                                <w:spacing w:val="2"/>
                              </w:rPr>
                              <w:t xml:space="preserve"> </w:t>
                            </w:r>
                            <w:r>
                              <w:t>use</w:t>
                            </w:r>
                            <w:r>
                              <w:rPr>
                                <w:spacing w:val="5"/>
                              </w:rPr>
                              <w:t xml:space="preserve"> </w:t>
                            </w:r>
                            <w:r>
                              <w:t>of</w:t>
                            </w:r>
                            <w:r>
                              <w:rPr>
                                <w:spacing w:val="5"/>
                              </w:rPr>
                              <w:t xml:space="preserve"> </w:t>
                            </w:r>
                            <w:r>
                              <w:t>the</w:t>
                            </w:r>
                            <w:r>
                              <w:rPr>
                                <w:spacing w:val="5"/>
                              </w:rPr>
                              <w:t xml:space="preserve"> </w:t>
                            </w:r>
                            <w:r>
                              <w:t>material</w:t>
                            </w:r>
                            <w:r>
                              <w:rPr>
                                <w:spacing w:val="6"/>
                              </w:rPr>
                              <w:t xml:space="preserve"> </w:t>
                            </w:r>
                            <w:r>
                              <w:t>or</w:t>
                            </w:r>
                            <w:r>
                              <w:rPr>
                                <w:spacing w:val="2"/>
                              </w:rPr>
                              <w:t xml:space="preserve"> </w:t>
                            </w:r>
                            <w:r>
                              <w:t>the</w:t>
                            </w:r>
                            <w:r>
                              <w:rPr>
                                <w:spacing w:val="2"/>
                              </w:rPr>
                              <w:t xml:space="preserve"> </w:t>
                            </w:r>
                            <w:r>
                              <w:t>results</w:t>
                            </w:r>
                            <w:r>
                              <w:rPr>
                                <w:spacing w:val="5"/>
                              </w:rPr>
                              <w:t xml:space="preserve"> </w:t>
                            </w:r>
                            <w:r>
                              <w:t>to</w:t>
                            </w:r>
                            <w:r>
                              <w:rPr>
                                <w:spacing w:val="6"/>
                              </w:rPr>
                              <w:t xml:space="preserve"> </w:t>
                            </w:r>
                            <w:r>
                              <w:t>be obtained</w:t>
                            </w:r>
                            <w:r>
                              <w:rPr>
                                <w:spacing w:val="5"/>
                              </w:rPr>
                              <w:t xml:space="preserve"> </w:t>
                            </w:r>
                            <w:r>
                              <w:t>from the</w:t>
                            </w:r>
                            <w:r>
                              <w:rPr>
                                <w:spacing w:val="5"/>
                              </w:rPr>
                              <w:t xml:space="preserve"> </w:t>
                            </w:r>
                            <w:r>
                              <w:t>use thereof.</w:t>
                            </w:r>
                          </w:p>
                          <w:p w14:paraId="10943F8E" w14:textId="77777777" w:rsidR="00AB3C94" w:rsidRDefault="00155EB0">
                            <w:pPr>
                              <w:pStyle w:val="BodyText"/>
                              <w:spacing w:line="247" w:lineRule="auto"/>
                              <w:ind w:left="82" w:right="318"/>
                            </w:pPr>
                            <w:r>
                              <w:t>Compliance with all applicable federal, state, and local laws and local regulations remains the responsibility of the user.    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Pr>
                                <w:spacing w:val="30"/>
                              </w:rPr>
                              <w:t xml:space="preserve"> </w:t>
                            </w:r>
                            <w:r>
                              <w:t>customers.</w:t>
                            </w:r>
                          </w:p>
                        </w:txbxContent>
                      </wps:txbx>
                      <wps:bodyPr rot="0" vert="horz" wrap="square" lIns="0" tIns="0" rIns="0" bIns="0" anchor="t" anchorCtr="0" upright="1">
                        <a:noAutofit/>
                      </wps:bodyPr>
                    </wps:wsp>
                  </a:graphicData>
                </a:graphic>
              </wp:inline>
            </w:drawing>
          </mc:Choice>
          <mc:Fallback>
            <w:pict>
              <v:shape w14:anchorId="0191ADE3" id="Text Box 7" o:spid="_x0000_s1027" type="#_x0000_t202" style="width:492.25pt;height:10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" filled="f" stroked="f">
                <v:path arrowok="t"/>
                <v:textbox inset="0,0,0,0">
                  <w:txbxContent>
                    <w:p w14:paraId="48E9EA75" w14:textId="77777777" w:rsidR="00AB3C94" w:rsidRDefault="00155EB0">
                      <w:pPr>
                        <w:pStyle w:val="BodyText"/>
                        <w:spacing w:line="215" w:lineRule="exact"/>
                        <w:ind w:left="82"/>
                      </w:pPr>
                      <w:r>
                        <w:t>This information is provided for documentation purposes only.</w:t>
                      </w:r>
                    </w:p>
                    <w:p w14:paraId="50D472E1" w14:textId="77777777" w:rsidR="00AB3C94" w:rsidRDefault="00155EB0">
                      <w:pPr>
                        <w:pStyle w:val="BodyText"/>
                        <w:spacing w:before="2" w:line="247" w:lineRule="auto"/>
                        <w:ind w:left="83" w:right="218" w:hanging="1"/>
                      </w:pPr>
                      <w:r>
                        <w:t>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expressed or implied, regarding accuracy of the information,</w:t>
                      </w:r>
                      <w:r>
                        <w:rPr>
                          <w:spacing w:val="2"/>
                        </w:rPr>
                        <w:t xml:space="preserve"> </w:t>
                      </w:r>
                      <w:r>
                        <w:t>the</w:t>
                      </w:r>
                      <w:r>
                        <w:rPr>
                          <w:spacing w:val="2"/>
                        </w:rPr>
                        <w:t xml:space="preserve"> </w:t>
                      </w:r>
                      <w:r>
                        <w:t>hazards</w:t>
                      </w:r>
                      <w:r>
                        <w:rPr>
                          <w:spacing w:val="5"/>
                        </w:rPr>
                        <w:t xml:space="preserve"> </w:t>
                      </w:r>
                      <w:r>
                        <w:t>connected</w:t>
                      </w:r>
                      <w:r>
                        <w:rPr>
                          <w:spacing w:val="5"/>
                        </w:rPr>
                        <w:t xml:space="preserve"> </w:t>
                      </w:r>
                      <w:r>
                        <w:t>with</w:t>
                      </w:r>
                      <w:r>
                        <w:rPr>
                          <w:spacing w:val="1"/>
                        </w:rPr>
                        <w:t xml:space="preserve"> </w:t>
                      </w:r>
                      <w:r>
                        <w:t>the</w:t>
                      </w:r>
                      <w:r>
                        <w:rPr>
                          <w:spacing w:val="2"/>
                        </w:rPr>
                        <w:t xml:space="preserve"> </w:t>
                      </w:r>
                      <w:r>
                        <w:t>use</w:t>
                      </w:r>
                      <w:r>
                        <w:rPr>
                          <w:spacing w:val="5"/>
                        </w:rPr>
                        <w:t xml:space="preserve"> </w:t>
                      </w:r>
                      <w:r>
                        <w:t>of</w:t>
                      </w:r>
                      <w:r>
                        <w:rPr>
                          <w:spacing w:val="5"/>
                        </w:rPr>
                        <w:t xml:space="preserve"> </w:t>
                      </w:r>
                      <w:r>
                        <w:t>the</w:t>
                      </w:r>
                      <w:r>
                        <w:rPr>
                          <w:spacing w:val="5"/>
                        </w:rPr>
                        <w:t xml:space="preserve"> </w:t>
                      </w:r>
                      <w:r>
                        <w:t>material</w:t>
                      </w:r>
                      <w:r>
                        <w:rPr>
                          <w:spacing w:val="6"/>
                        </w:rPr>
                        <w:t xml:space="preserve"> </w:t>
                      </w:r>
                      <w:r>
                        <w:t>or</w:t>
                      </w:r>
                      <w:r>
                        <w:rPr>
                          <w:spacing w:val="2"/>
                        </w:rPr>
                        <w:t xml:space="preserve"> </w:t>
                      </w:r>
                      <w:r>
                        <w:t>the</w:t>
                      </w:r>
                      <w:r>
                        <w:rPr>
                          <w:spacing w:val="2"/>
                        </w:rPr>
                        <w:t xml:space="preserve"> </w:t>
                      </w:r>
                      <w:r>
                        <w:t>results</w:t>
                      </w:r>
                      <w:r>
                        <w:rPr>
                          <w:spacing w:val="5"/>
                        </w:rPr>
                        <w:t xml:space="preserve"> </w:t>
                      </w:r>
                      <w:r>
                        <w:t>to</w:t>
                      </w:r>
                      <w:r>
                        <w:rPr>
                          <w:spacing w:val="6"/>
                        </w:rPr>
                        <w:t xml:space="preserve"> </w:t>
                      </w:r>
                      <w:r>
                        <w:t>be obtained</w:t>
                      </w:r>
                      <w:r>
                        <w:rPr>
                          <w:spacing w:val="5"/>
                        </w:rPr>
                        <w:t xml:space="preserve"> </w:t>
                      </w:r>
                      <w:r>
                        <w:t>from the</w:t>
                      </w:r>
                      <w:r>
                        <w:rPr>
                          <w:spacing w:val="5"/>
                        </w:rPr>
                        <w:t xml:space="preserve"> </w:t>
                      </w:r>
                      <w:r>
                        <w:t>use thereof.</w:t>
                      </w:r>
                    </w:p>
                    <w:p w14:paraId="0147FC8E" w14:textId="77777777" w:rsidR="00AB3C94" w:rsidRDefault="00155EB0">
                      <w:pPr>
                        <w:pStyle w:val="BodyText"/>
                        <w:spacing w:line="247" w:lineRule="auto"/>
                        <w:ind w:left="82" w:right="318"/>
                      </w:pPr>
                      <w:r>
                        <w:t>Compliance with all applicable federal, state, and local laws and local regulations remains the responsibility of the user.    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Pr>
                          <w:spacing w:val="30"/>
                        </w:rPr>
                        <w:t xml:space="preserve"> </w:t>
                      </w:r>
                      <w:r>
                        <w:t>customers.</w:t>
                      </w:r>
                    </w:p>
                  </w:txbxContent>
                </v:textbox>
                <w10:anchorlock/>
              </v:shape>
            </w:pict>
          </mc:Fallback>
        </mc:AlternateContent>
      </w:r>
    </w:p>
    <w:p w14:paraId="4C0ABCB0" w14:textId="77777777" w:rsidR="00AB3C94" w:rsidRDefault="00AB3C94">
      <w:pPr>
        <w:pStyle w:val="BodyText"/>
        <w:rPr>
          <w:sz w:val="20"/>
        </w:rPr>
      </w:pPr>
    </w:p>
    <w:p w14:paraId="52F58999" w14:textId="77777777" w:rsidR="00AB3C94" w:rsidRDefault="00AB3C94">
      <w:pPr>
        <w:pStyle w:val="BodyText"/>
        <w:rPr>
          <w:sz w:val="20"/>
        </w:rPr>
      </w:pPr>
    </w:p>
    <w:p w14:paraId="30AC8E5F" w14:textId="77777777" w:rsidR="00AB3C94" w:rsidRDefault="00AB3C94">
      <w:pPr>
        <w:pStyle w:val="BodyText"/>
        <w:spacing w:before="40"/>
        <w:ind w:left="213"/>
      </w:pPr>
    </w:p>
    <w:sectPr w:rsidR="00AB3C94">
      <w:pgSz w:w="11900" w:h="16840"/>
      <w:pgMar w:top="1420"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40275" w14:textId="77777777" w:rsidR="00CE6B4F" w:rsidRDefault="00CE6B4F">
      <w:r>
        <w:separator/>
      </w:r>
    </w:p>
  </w:endnote>
  <w:endnote w:type="continuationSeparator" w:id="0">
    <w:p w14:paraId="7652E70F" w14:textId="77777777" w:rsidR="00CE6B4F" w:rsidRDefault="00C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Roman">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DEA4A" w14:textId="77777777" w:rsidR="00AB3C94" w:rsidRDefault="003427B0">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4FCB197E" wp14:editId="3D9DCFB7">
              <wp:simplePos x="0" y="0"/>
              <wp:positionH relativeFrom="page">
                <wp:posOffset>448945</wp:posOffset>
              </wp:positionH>
              <wp:positionV relativeFrom="page">
                <wp:posOffset>9928225</wp:posOffset>
              </wp:positionV>
              <wp:extent cx="112395" cy="148590"/>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239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5F9CB" w14:textId="77777777" w:rsidR="00AB3C94" w:rsidRDefault="00155EB0">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26BB" id="_x0000_t202" coordsize="21600,21600" o:spt="202" path="m,l,21600r21600,l21600,xe">
              <v:stroke joinstyle="miter"/>
              <v:path gradientshapeok="t" o:connecttype="rect"/>
            </v:shapetype>
            <v:shape id="Text Box 1" o:spid="_x0000_s1028" type="#_x0000_t202" style="position:absolute;margin-left:35.35pt;margin-top:781.75pt;width:8.85pt;height:11.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" filled="f" stroked="f">
              <v:path arrowok="t"/>
              <v:textbox inset="0,0,0,0">
                <w:txbxContent>
                  <w:p w14:paraId="0EFCE398" w14:textId="77777777" w:rsidR="00AB3C94" w:rsidRDefault="00155EB0">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C49C90" w14:textId="77777777" w:rsidR="00CE6B4F" w:rsidRDefault="00CE6B4F">
      <w:r>
        <w:separator/>
      </w:r>
    </w:p>
  </w:footnote>
  <w:footnote w:type="continuationSeparator" w:id="0">
    <w:p w14:paraId="69933CF2" w14:textId="77777777" w:rsidR="00CE6B4F" w:rsidRDefault="00CE6B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FD0237"/>
    <w:multiLevelType w:val="hybridMultilevel"/>
    <w:tmpl w:val="430C7520"/>
    <w:lvl w:ilvl="0" w:tplc="EFE00D64">
      <w:numFmt w:val="bullet"/>
      <w:lvlText w:val="•"/>
      <w:lvlJc w:val="left"/>
      <w:pPr>
        <w:ind w:left="798" w:hanging="351"/>
      </w:pPr>
      <w:rPr>
        <w:rFonts w:ascii="Symbol" w:eastAsia="Symbol" w:hAnsi="Symbol" w:cs="Symbol" w:hint="default"/>
        <w:w w:val="101"/>
        <w:sz w:val="19"/>
        <w:szCs w:val="19"/>
      </w:rPr>
    </w:lvl>
    <w:lvl w:ilvl="1" w:tplc="09E849E6">
      <w:numFmt w:val="bullet"/>
      <w:lvlText w:val="•"/>
      <w:lvlJc w:val="left"/>
      <w:pPr>
        <w:ind w:left="1704" w:hanging="351"/>
      </w:pPr>
      <w:rPr>
        <w:rFonts w:hint="default"/>
      </w:rPr>
    </w:lvl>
    <w:lvl w:ilvl="2" w:tplc="93F80918">
      <w:numFmt w:val="bullet"/>
      <w:lvlText w:val="•"/>
      <w:lvlJc w:val="left"/>
      <w:pPr>
        <w:ind w:left="2608" w:hanging="351"/>
      </w:pPr>
      <w:rPr>
        <w:rFonts w:hint="default"/>
      </w:rPr>
    </w:lvl>
    <w:lvl w:ilvl="3" w:tplc="578AB478">
      <w:numFmt w:val="bullet"/>
      <w:lvlText w:val="•"/>
      <w:lvlJc w:val="left"/>
      <w:pPr>
        <w:ind w:left="3512" w:hanging="351"/>
      </w:pPr>
      <w:rPr>
        <w:rFonts w:hint="default"/>
      </w:rPr>
    </w:lvl>
    <w:lvl w:ilvl="4" w:tplc="E17A8FE2">
      <w:numFmt w:val="bullet"/>
      <w:lvlText w:val="•"/>
      <w:lvlJc w:val="left"/>
      <w:pPr>
        <w:ind w:left="4417" w:hanging="351"/>
      </w:pPr>
      <w:rPr>
        <w:rFonts w:hint="default"/>
      </w:rPr>
    </w:lvl>
    <w:lvl w:ilvl="5" w:tplc="45367A26">
      <w:numFmt w:val="bullet"/>
      <w:lvlText w:val="•"/>
      <w:lvlJc w:val="left"/>
      <w:pPr>
        <w:ind w:left="5321" w:hanging="351"/>
      </w:pPr>
      <w:rPr>
        <w:rFonts w:hint="default"/>
      </w:rPr>
    </w:lvl>
    <w:lvl w:ilvl="6" w:tplc="750CCB68">
      <w:numFmt w:val="bullet"/>
      <w:lvlText w:val="•"/>
      <w:lvlJc w:val="left"/>
      <w:pPr>
        <w:ind w:left="6225" w:hanging="351"/>
      </w:pPr>
      <w:rPr>
        <w:rFonts w:hint="default"/>
      </w:rPr>
    </w:lvl>
    <w:lvl w:ilvl="7" w:tplc="D4823332">
      <w:numFmt w:val="bullet"/>
      <w:lvlText w:val="•"/>
      <w:lvlJc w:val="left"/>
      <w:pPr>
        <w:ind w:left="7130" w:hanging="351"/>
      </w:pPr>
      <w:rPr>
        <w:rFonts w:hint="default"/>
      </w:rPr>
    </w:lvl>
    <w:lvl w:ilvl="8" w:tplc="61BC07E0">
      <w:numFmt w:val="bullet"/>
      <w:lvlText w:val="•"/>
      <w:lvlJc w:val="left"/>
      <w:pPr>
        <w:ind w:left="8034" w:hanging="351"/>
      </w:pPr>
      <w:rPr>
        <w:rFonts w:hint="default"/>
      </w:rPr>
    </w:lvl>
  </w:abstractNum>
  <w:abstractNum w:abstractNumId="1" w15:restartNumberingAfterBreak="0">
    <w:nsid w:val="326C1EE8"/>
    <w:multiLevelType w:val="hybridMultilevel"/>
    <w:tmpl w:val="CDC24942"/>
    <w:lvl w:ilvl="0" w:tplc="B8FE8B3E">
      <w:numFmt w:val="bullet"/>
      <w:lvlText w:val="•"/>
      <w:lvlJc w:val="left"/>
      <w:pPr>
        <w:ind w:left="96" w:hanging="351"/>
      </w:pPr>
      <w:rPr>
        <w:rFonts w:ascii="Symbol" w:eastAsia="Symbol" w:hAnsi="Symbol" w:cs="Symbol" w:hint="default"/>
        <w:w w:val="101"/>
        <w:sz w:val="19"/>
        <w:szCs w:val="19"/>
      </w:rPr>
    </w:lvl>
    <w:lvl w:ilvl="1" w:tplc="6BF8869A">
      <w:numFmt w:val="bullet"/>
      <w:lvlText w:val="•"/>
      <w:lvlJc w:val="left"/>
      <w:pPr>
        <w:ind w:left="1074" w:hanging="351"/>
      </w:pPr>
      <w:rPr>
        <w:rFonts w:hint="default"/>
      </w:rPr>
    </w:lvl>
    <w:lvl w:ilvl="2" w:tplc="46F20DAA">
      <w:numFmt w:val="bullet"/>
      <w:lvlText w:val="•"/>
      <w:lvlJc w:val="left"/>
      <w:pPr>
        <w:ind w:left="2048" w:hanging="351"/>
      </w:pPr>
      <w:rPr>
        <w:rFonts w:hint="default"/>
      </w:rPr>
    </w:lvl>
    <w:lvl w:ilvl="3" w:tplc="A7505BB4">
      <w:numFmt w:val="bullet"/>
      <w:lvlText w:val="•"/>
      <w:lvlJc w:val="left"/>
      <w:pPr>
        <w:ind w:left="3023" w:hanging="351"/>
      </w:pPr>
      <w:rPr>
        <w:rFonts w:hint="default"/>
      </w:rPr>
    </w:lvl>
    <w:lvl w:ilvl="4" w:tplc="7C6A6D92">
      <w:numFmt w:val="bullet"/>
      <w:lvlText w:val="•"/>
      <w:lvlJc w:val="left"/>
      <w:pPr>
        <w:ind w:left="3997" w:hanging="351"/>
      </w:pPr>
      <w:rPr>
        <w:rFonts w:hint="default"/>
      </w:rPr>
    </w:lvl>
    <w:lvl w:ilvl="5" w:tplc="051E900C">
      <w:numFmt w:val="bullet"/>
      <w:lvlText w:val="•"/>
      <w:lvlJc w:val="left"/>
      <w:pPr>
        <w:ind w:left="4972" w:hanging="351"/>
      </w:pPr>
      <w:rPr>
        <w:rFonts w:hint="default"/>
      </w:rPr>
    </w:lvl>
    <w:lvl w:ilvl="6" w:tplc="947E1538">
      <w:numFmt w:val="bullet"/>
      <w:lvlText w:val="•"/>
      <w:lvlJc w:val="left"/>
      <w:pPr>
        <w:ind w:left="5946" w:hanging="351"/>
      </w:pPr>
      <w:rPr>
        <w:rFonts w:hint="default"/>
      </w:rPr>
    </w:lvl>
    <w:lvl w:ilvl="7" w:tplc="48E4DF98">
      <w:numFmt w:val="bullet"/>
      <w:lvlText w:val="•"/>
      <w:lvlJc w:val="left"/>
      <w:pPr>
        <w:ind w:left="6920" w:hanging="351"/>
      </w:pPr>
      <w:rPr>
        <w:rFonts w:hint="default"/>
      </w:rPr>
    </w:lvl>
    <w:lvl w:ilvl="8" w:tplc="4B241A84">
      <w:numFmt w:val="bullet"/>
      <w:lvlText w:val="•"/>
      <w:lvlJc w:val="left"/>
      <w:pPr>
        <w:ind w:left="7895" w:hanging="351"/>
      </w:pPr>
      <w:rPr>
        <w:rFonts w:hint="default"/>
      </w:rPr>
    </w:lvl>
  </w:abstractNum>
  <w:abstractNum w:abstractNumId="2" w15:restartNumberingAfterBreak="0">
    <w:nsid w:val="44886AEE"/>
    <w:multiLevelType w:val="hybridMultilevel"/>
    <w:tmpl w:val="FE78DBF2"/>
    <w:lvl w:ilvl="0" w:tplc="91EECBCC">
      <w:numFmt w:val="bullet"/>
      <w:lvlText w:val="•"/>
      <w:lvlJc w:val="left"/>
      <w:pPr>
        <w:ind w:left="797" w:hanging="351"/>
      </w:pPr>
      <w:rPr>
        <w:rFonts w:ascii="Symbol" w:eastAsia="Symbol" w:hAnsi="Symbol" w:cs="Symbol" w:hint="default"/>
        <w:w w:val="101"/>
        <w:sz w:val="19"/>
        <w:szCs w:val="19"/>
      </w:rPr>
    </w:lvl>
    <w:lvl w:ilvl="1" w:tplc="CBE222F0">
      <w:numFmt w:val="bullet"/>
      <w:lvlText w:val="•"/>
      <w:lvlJc w:val="left"/>
      <w:pPr>
        <w:ind w:left="1704" w:hanging="351"/>
      </w:pPr>
      <w:rPr>
        <w:rFonts w:hint="default"/>
      </w:rPr>
    </w:lvl>
    <w:lvl w:ilvl="2" w:tplc="96466C6A">
      <w:numFmt w:val="bullet"/>
      <w:lvlText w:val="•"/>
      <w:lvlJc w:val="left"/>
      <w:pPr>
        <w:ind w:left="2608" w:hanging="351"/>
      </w:pPr>
      <w:rPr>
        <w:rFonts w:hint="default"/>
      </w:rPr>
    </w:lvl>
    <w:lvl w:ilvl="3" w:tplc="77740CF4">
      <w:numFmt w:val="bullet"/>
      <w:lvlText w:val="•"/>
      <w:lvlJc w:val="left"/>
      <w:pPr>
        <w:ind w:left="3512" w:hanging="351"/>
      </w:pPr>
      <w:rPr>
        <w:rFonts w:hint="default"/>
      </w:rPr>
    </w:lvl>
    <w:lvl w:ilvl="4" w:tplc="5C50E376">
      <w:numFmt w:val="bullet"/>
      <w:lvlText w:val="•"/>
      <w:lvlJc w:val="left"/>
      <w:pPr>
        <w:ind w:left="4417" w:hanging="351"/>
      </w:pPr>
      <w:rPr>
        <w:rFonts w:hint="default"/>
      </w:rPr>
    </w:lvl>
    <w:lvl w:ilvl="5" w:tplc="C2EA05D8">
      <w:numFmt w:val="bullet"/>
      <w:lvlText w:val="•"/>
      <w:lvlJc w:val="left"/>
      <w:pPr>
        <w:ind w:left="5321" w:hanging="351"/>
      </w:pPr>
      <w:rPr>
        <w:rFonts w:hint="default"/>
      </w:rPr>
    </w:lvl>
    <w:lvl w:ilvl="6" w:tplc="8C0666D4">
      <w:numFmt w:val="bullet"/>
      <w:lvlText w:val="•"/>
      <w:lvlJc w:val="left"/>
      <w:pPr>
        <w:ind w:left="6225" w:hanging="351"/>
      </w:pPr>
      <w:rPr>
        <w:rFonts w:hint="default"/>
      </w:rPr>
    </w:lvl>
    <w:lvl w:ilvl="7" w:tplc="27F68570">
      <w:numFmt w:val="bullet"/>
      <w:lvlText w:val="•"/>
      <w:lvlJc w:val="left"/>
      <w:pPr>
        <w:ind w:left="7130" w:hanging="351"/>
      </w:pPr>
      <w:rPr>
        <w:rFonts w:hint="default"/>
      </w:rPr>
    </w:lvl>
    <w:lvl w:ilvl="8" w:tplc="8C260BE8">
      <w:numFmt w:val="bullet"/>
      <w:lvlText w:val="•"/>
      <w:lvlJc w:val="left"/>
      <w:pPr>
        <w:ind w:left="8034" w:hanging="351"/>
      </w:pPr>
      <w:rPr>
        <w:rFonts w:hint="default"/>
      </w:rPr>
    </w:lvl>
  </w:abstractNum>
  <w:abstractNum w:abstractNumId="3" w15:restartNumberingAfterBreak="0">
    <w:nsid w:val="570B1B2E"/>
    <w:multiLevelType w:val="hybridMultilevel"/>
    <w:tmpl w:val="E9D2A88E"/>
    <w:lvl w:ilvl="0" w:tplc="D28845F8">
      <w:numFmt w:val="bullet"/>
      <w:lvlText w:val="•"/>
      <w:lvlJc w:val="left"/>
      <w:pPr>
        <w:ind w:left="96" w:hanging="351"/>
      </w:pPr>
      <w:rPr>
        <w:rFonts w:ascii="Symbol" w:eastAsia="Symbol" w:hAnsi="Symbol" w:cs="Symbol" w:hint="default"/>
        <w:w w:val="101"/>
        <w:sz w:val="19"/>
        <w:szCs w:val="19"/>
      </w:rPr>
    </w:lvl>
    <w:lvl w:ilvl="1" w:tplc="94B68294">
      <w:numFmt w:val="bullet"/>
      <w:lvlText w:val="•"/>
      <w:lvlJc w:val="left"/>
      <w:pPr>
        <w:ind w:left="1074" w:hanging="351"/>
      </w:pPr>
      <w:rPr>
        <w:rFonts w:hint="default"/>
      </w:rPr>
    </w:lvl>
    <w:lvl w:ilvl="2" w:tplc="1094717A">
      <w:numFmt w:val="bullet"/>
      <w:lvlText w:val="•"/>
      <w:lvlJc w:val="left"/>
      <w:pPr>
        <w:ind w:left="2048" w:hanging="351"/>
      </w:pPr>
      <w:rPr>
        <w:rFonts w:hint="default"/>
      </w:rPr>
    </w:lvl>
    <w:lvl w:ilvl="3" w:tplc="D35AA06C">
      <w:numFmt w:val="bullet"/>
      <w:lvlText w:val="•"/>
      <w:lvlJc w:val="left"/>
      <w:pPr>
        <w:ind w:left="3023" w:hanging="351"/>
      </w:pPr>
      <w:rPr>
        <w:rFonts w:hint="default"/>
      </w:rPr>
    </w:lvl>
    <w:lvl w:ilvl="4" w:tplc="D4BE35D6">
      <w:numFmt w:val="bullet"/>
      <w:lvlText w:val="•"/>
      <w:lvlJc w:val="left"/>
      <w:pPr>
        <w:ind w:left="3997" w:hanging="351"/>
      </w:pPr>
      <w:rPr>
        <w:rFonts w:hint="default"/>
      </w:rPr>
    </w:lvl>
    <w:lvl w:ilvl="5" w:tplc="BB2AE1C0">
      <w:numFmt w:val="bullet"/>
      <w:lvlText w:val="•"/>
      <w:lvlJc w:val="left"/>
      <w:pPr>
        <w:ind w:left="4972" w:hanging="351"/>
      </w:pPr>
      <w:rPr>
        <w:rFonts w:hint="default"/>
      </w:rPr>
    </w:lvl>
    <w:lvl w:ilvl="6" w:tplc="39700072">
      <w:numFmt w:val="bullet"/>
      <w:lvlText w:val="•"/>
      <w:lvlJc w:val="left"/>
      <w:pPr>
        <w:ind w:left="5946" w:hanging="351"/>
      </w:pPr>
      <w:rPr>
        <w:rFonts w:hint="default"/>
      </w:rPr>
    </w:lvl>
    <w:lvl w:ilvl="7" w:tplc="5D4C9BFE">
      <w:numFmt w:val="bullet"/>
      <w:lvlText w:val="•"/>
      <w:lvlJc w:val="left"/>
      <w:pPr>
        <w:ind w:left="6920" w:hanging="351"/>
      </w:pPr>
      <w:rPr>
        <w:rFonts w:hint="default"/>
      </w:rPr>
    </w:lvl>
    <w:lvl w:ilvl="8" w:tplc="0EE25EFC">
      <w:numFmt w:val="bullet"/>
      <w:lvlText w:val="•"/>
      <w:lvlJc w:val="left"/>
      <w:pPr>
        <w:ind w:left="7895" w:hanging="351"/>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C94"/>
    <w:rsid w:val="00062060"/>
    <w:rsid w:val="001451E3"/>
    <w:rsid w:val="00155EB0"/>
    <w:rsid w:val="00290101"/>
    <w:rsid w:val="003044D3"/>
    <w:rsid w:val="00327634"/>
    <w:rsid w:val="003427B0"/>
    <w:rsid w:val="00367BFB"/>
    <w:rsid w:val="0038721A"/>
    <w:rsid w:val="003957DB"/>
    <w:rsid w:val="004031CB"/>
    <w:rsid w:val="0045154C"/>
    <w:rsid w:val="004918B9"/>
    <w:rsid w:val="0050109A"/>
    <w:rsid w:val="0050224D"/>
    <w:rsid w:val="00502BB4"/>
    <w:rsid w:val="00504280"/>
    <w:rsid w:val="005210D5"/>
    <w:rsid w:val="005952F5"/>
    <w:rsid w:val="005A0BDF"/>
    <w:rsid w:val="005D52F4"/>
    <w:rsid w:val="00687323"/>
    <w:rsid w:val="006E1EBC"/>
    <w:rsid w:val="006E33B2"/>
    <w:rsid w:val="0074194F"/>
    <w:rsid w:val="007A59B8"/>
    <w:rsid w:val="00935A28"/>
    <w:rsid w:val="00956BD6"/>
    <w:rsid w:val="00963EFA"/>
    <w:rsid w:val="009A6A0B"/>
    <w:rsid w:val="00A020DE"/>
    <w:rsid w:val="00AB3C94"/>
    <w:rsid w:val="00AE521F"/>
    <w:rsid w:val="00B45B88"/>
    <w:rsid w:val="00B75939"/>
    <w:rsid w:val="00BB0638"/>
    <w:rsid w:val="00BC71A4"/>
    <w:rsid w:val="00C15E55"/>
    <w:rsid w:val="00C164B2"/>
    <w:rsid w:val="00C57061"/>
    <w:rsid w:val="00CA74D7"/>
    <w:rsid w:val="00CA7B27"/>
    <w:rsid w:val="00CE6B4F"/>
    <w:rsid w:val="00CF2921"/>
    <w:rsid w:val="00D12E08"/>
    <w:rsid w:val="00D41255"/>
    <w:rsid w:val="00E15536"/>
    <w:rsid w:val="00E47BD5"/>
    <w:rsid w:val="00F1288F"/>
    <w:rsid w:val="00F61C2D"/>
    <w:rsid w:val="00F866A4"/>
    <w:rsid w:val="00FE5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2E66D"/>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551</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Microsoft Office User</cp:lastModifiedBy>
  <cp:revision>2</cp:revision>
  <dcterms:created xsi:type="dcterms:W3CDTF">2018-11-08T20:18:00Z</dcterms:created>
  <dcterms:modified xsi:type="dcterms:W3CDTF">2018-11-08T20:18:00Z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