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45A32" w14:textId="75E321C3" w:rsidR="00E74CC8" w:rsidRDefault="009C229B" w:rsidP="009C229B">
      <w:pPr>
        <w:widowControl w:val="0"/>
        <w:autoSpaceDE w:val="0"/>
        <w:autoSpaceDN w:val="0"/>
        <w:adjustRightInd w:val="0"/>
        <w:spacing w:line="280" w:lineRule="atLeast"/>
        <w:jc w:val="center"/>
        <w:rPr>
          <w:rFonts w:ascii="Times Roman" w:hAnsi="Times Roman" w:cs="Times Roman"/>
          <w:color w:val="000000"/>
        </w:rPr>
      </w:pPr>
      <w:r>
        <w:rPr>
          <w:noProof/>
          <w:sz w:val="20"/>
        </w:rPr>
        <w:drawing>
          <wp:inline distT="0" distB="0" distL="0" distR="0" wp14:anchorId="6359E1CA" wp14:editId="0A37E870">
            <wp:extent cx="2334767" cy="70104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334767" cy="701040"/>
                    </a:xfrm>
                    <a:prstGeom prst="rect">
                      <a:avLst/>
                    </a:prstGeom>
                  </pic:spPr>
                </pic:pic>
              </a:graphicData>
            </a:graphic>
          </wp:inline>
        </w:drawing>
      </w:r>
    </w:p>
    <w:p w14:paraId="25932962" w14:textId="19A74BAD" w:rsidR="009C229B" w:rsidRDefault="009C229B" w:rsidP="009C229B">
      <w:pPr>
        <w:widowControl w:val="0"/>
        <w:autoSpaceDE w:val="0"/>
        <w:autoSpaceDN w:val="0"/>
        <w:adjustRightInd w:val="0"/>
        <w:spacing w:line="280" w:lineRule="atLeast"/>
        <w:jc w:val="center"/>
        <w:rPr>
          <w:rFonts w:ascii="Times Roman" w:hAnsi="Times Roman" w:cs="Times Roman"/>
          <w:color w:val="000000"/>
        </w:rPr>
      </w:pPr>
    </w:p>
    <w:p w14:paraId="420EF2BB" w14:textId="44BB5F80" w:rsidR="009C229B" w:rsidRDefault="009C229B" w:rsidP="009C229B">
      <w:pPr>
        <w:widowControl w:val="0"/>
        <w:autoSpaceDE w:val="0"/>
        <w:autoSpaceDN w:val="0"/>
        <w:adjustRightInd w:val="0"/>
        <w:spacing w:line="280" w:lineRule="atLeast"/>
        <w:jc w:val="center"/>
        <w:rPr>
          <w:rFonts w:ascii="Times Roman" w:hAnsi="Times Roman" w:cs="Times Roman"/>
          <w:color w:val="000000"/>
        </w:rPr>
      </w:pPr>
    </w:p>
    <w:p w14:paraId="634B94A1" w14:textId="77777777" w:rsidR="009C229B" w:rsidRDefault="009C229B" w:rsidP="009C229B">
      <w:pPr>
        <w:widowControl w:val="0"/>
        <w:autoSpaceDE w:val="0"/>
        <w:autoSpaceDN w:val="0"/>
        <w:adjustRightInd w:val="0"/>
        <w:spacing w:line="280" w:lineRule="atLeast"/>
        <w:jc w:val="center"/>
        <w:rPr>
          <w:rFonts w:ascii="Times Roman" w:hAnsi="Times Roman" w:cs="Times Roman"/>
          <w:color w:val="000000"/>
        </w:rPr>
      </w:pPr>
    </w:p>
    <w:p w14:paraId="7D8C4DB8" w14:textId="77777777" w:rsidR="009C229B" w:rsidRPr="005C001E" w:rsidRDefault="009C229B" w:rsidP="009C229B">
      <w:pPr>
        <w:widowControl w:val="0"/>
        <w:autoSpaceDE w:val="0"/>
        <w:autoSpaceDN w:val="0"/>
        <w:adjustRightInd w:val="0"/>
        <w:spacing w:line="280" w:lineRule="atLeast"/>
        <w:jc w:val="center"/>
        <w:rPr>
          <w:rFonts w:ascii="Times Roman" w:hAnsi="Times Roman" w:cs="Times Roman"/>
          <w:color w:val="000000"/>
        </w:rPr>
      </w:pPr>
    </w:p>
    <w:p w14:paraId="421B6E2E" w14:textId="0A8E94BE" w:rsidR="009C229B" w:rsidRDefault="009C229B" w:rsidP="009C229B">
      <w:pPr>
        <w:jc w:val="center"/>
        <w:rPr>
          <w:rFonts w:ascii="Times Roman" w:hAnsi="Times Roman" w:cs="Times Roman"/>
          <w:color w:val="000000"/>
          <w:sz w:val="32"/>
          <w:szCs w:val="28"/>
        </w:rPr>
      </w:pPr>
      <w:r w:rsidRPr="00911E4A">
        <w:rPr>
          <w:rFonts w:ascii="Times Roman" w:hAnsi="Times Roman" w:cs="Times Roman"/>
          <w:color w:val="000000"/>
          <w:sz w:val="32"/>
          <w:szCs w:val="28"/>
        </w:rPr>
        <w:t>Material Safety Data Sheet</w:t>
      </w:r>
    </w:p>
    <w:p w14:paraId="1AECEB1B" w14:textId="6591CA3D" w:rsidR="009C229B" w:rsidRDefault="009C229B" w:rsidP="009C229B">
      <w:pPr>
        <w:jc w:val="center"/>
      </w:pPr>
    </w:p>
    <w:p w14:paraId="250879A0" w14:textId="77777777" w:rsidR="009C229B" w:rsidRDefault="009C229B" w:rsidP="009C229B">
      <w:pPr>
        <w:jc w:val="center"/>
      </w:pPr>
    </w:p>
    <w:p w14:paraId="531E193F" w14:textId="77777777" w:rsidR="009C229B" w:rsidRPr="00911E4A" w:rsidRDefault="009C229B" w:rsidP="009C229B">
      <w:pPr>
        <w:jc w:val="center"/>
      </w:pPr>
    </w:p>
    <w:p w14:paraId="0227CBA5" w14:textId="77777777" w:rsidR="00926295" w:rsidRDefault="00926295"/>
    <w:tbl>
      <w:tblPr>
        <w:tblW w:w="10170" w:type="dxa"/>
        <w:tblInd w:w="-730" w:type="dxa"/>
        <w:tblBorders>
          <w:top w:val="nil"/>
          <w:left w:val="nil"/>
          <w:right w:val="nil"/>
        </w:tblBorders>
        <w:tblLook w:val="0000" w:firstRow="0" w:lastRow="0" w:firstColumn="0" w:lastColumn="0" w:noHBand="0" w:noVBand="0"/>
      </w:tblPr>
      <w:tblGrid>
        <w:gridCol w:w="1183"/>
        <w:gridCol w:w="5284"/>
        <w:gridCol w:w="3703"/>
      </w:tblGrid>
      <w:tr w:rsidR="00926295" w:rsidRPr="00266050" w14:paraId="75508243" w14:textId="77777777" w:rsidTr="00266050">
        <w:tc>
          <w:tcPr>
            <w:tcW w:w="1183" w:type="dxa"/>
            <w:tcBorders>
              <w:top w:val="single" w:sz="16" w:space="0" w:color="0D0D0D"/>
              <w:left w:val="single" w:sz="8" w:space="0" w:color="000000"/>
              <w:bottom w:val="single" w:sz="8" w:space="0" w:color="000000"/>
            </w:tcBorders>
            <w:shd w:val="clear" w:color="auto" w:fill="BFBFBF" w:themeFill="background1" w:themeFillShade="BF"/>
            <w:tcMar>
              <w:top w:w="20" w:type="nil"/>
              <w:left w:w="20" w:type="nil"/>
              <w:bottom w:w="20" w:type="nil"/>
              <w:right w:w="20" w:type="nil"/>
            </w:tcMar>
            <w:vAlign w:val="center"/>
          </w:tcPr>
          <w:p w14:paraId="4BBC23A6"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p>
        </w:tc>
        <w:tc>
          <w:tcPr>
            <w:tcW w:w="0" w:type="auto"/>
            <w:tcBorders>
              <w:top w:val="single" w:sz="16" w:space="0" w:color="0E0E0E"/>
              <w:bottom w:val="single" w:sz="8" w:space="0" w:color="000000"/>
            </w:tcBorders>
            <w:shd w:val="clear" w:color="auto" w:fill="BFBFBF" w:themeFill="background1" w:themeFillShade="BF"/>
            <w:tcMar>
              <w:top w:w="20" w:type="nil"/>
              <w:left w:w="20" w:type="nil"/>
              <w:bottom w:w="20" w:type="nil"/>
              <w:right w:w="20" w:type="nil"/>
            </w:tcMar>
            <w:vAlign w:val="center"/>
          </w:tcPr>
          <w:p w14:paraId="0BB085AE"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1: Chemical Product and Company Identification</w:t>
            </w:r>
          </w:p>
        </w:tc>
        <w:tc>
          <w:tcPr>
            <w:tcW w:w="3703" w:type="dxa"/>
            <w:tcBorders>
              <w:top w:val="single" w:sz="16" w:space="0" w:color="0D0D0D"/>
              <w:bottom w:val="single" w:sz="8" w:space="0" w:color="000000"/>
              <w:right w:val="single" w:sz="16" w:space="0" w:color="000000"/>
            </w:tcBorders>
            <w:shd w:val="clear" w:color="auto" w:fill="BFBFBF" w:themeFill="background1" w:themeFillShade="BF"/>
            <w:tcMar>
              <w:top w:w="20" w:type="nil"/>
              <w:left w:w="20" w:type="nil"/>
              <w:bottom w:w="20" w:type="nil"/>
              <w:right w:w="20" w:type="nil"/>
            </w:tcMar>
            <w:vAlign w:val="center"/>
          </w:tcPr>
          <w:p w14:paraId="0E051DAF"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p>
        </w:tc>
      </w:tr>
      <w:tr w:rsidR="00926295" w:rsidRPr="00266050" w14:paraId="35C9B511" w14:textId="77777777" w:rsidTr="00266050">
        <w:tblPrEx>
          <w:tblBorders>
            <w:top w:val="none" w:sz="0" w:space="0" w:color="auto"/>
          </w:tblBorders>
        </w:tblPrEx>
        <w:tc>
          <w:tcPr>
            <w:tcW w:w="64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A22D51"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Product Name:</w:t>
            </w:r>
          </w:p>
          <w:p w14:paraId="64B14255" w14:textId="0B6ABAE6" w:rsidR="00926295" w:rsidRPr="00266050" w:rsidRDefault="009B3433" w:rsidP="00E40BA2">
            <w:pPr>
              <w:widowControl w:val="0"/>
              <w:autoSpaceDE w:val="0"/>
              <w:autoSpaceDN w:val="0"/>
              <w:adjustRightInd w:val="0"/>
              <w:spacing w:after="240" w:line="300" w:lineRule="atLeast"/>
              <w:rPr>
                <w:rFonts w:ascii="Times New Roman" w:hAnsi="Times New Roman" w:cs="Times New Roman"/>
                <w:color w:val="000000"/>
                <w:sz w:val="20"/>
                <w:szCs w:val="20"/>
              </w:rPr>
            </w:pPr>
            <w:r w:rsidRPr="00266050">
              <w:rPr>
                <w:rFonts w:ascii="Times New Roman" w:hAnsi="Times New Roman" w:cs="Times New Roman"/>
                <w:color w:val="000000"/>
                <w:sz w:val="20"/>
                <w:szCs w:val="20"/>
              </w:rPr>
              <w:t>Advanced Rosehip Replenishing Cleanser</w:t>
            </w:r>
          </w:p>
        </w:tc>
        <w:tc>
          <w:tcPr>
            <w:tcW w:w="3703" w:type="dxa"/>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7F4AA2C6"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Product Use:</w:t>
            </w:r>
          </w:p>
          <w:p w14:paraId="6D537558"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Skin Care Formulations </w:t>
            </w:r>
          </w:p>
        </w:tc>
      </w:tr>
      <w:tr w:rsidR="00926295" w:rsidRPr="00266050" w14:paraId="1F38CA60" w14:textId="77777777" w:rsidTr="00266050">
        <w:tblPrEx>
          <w:tblBorders>
            <w:top w:val="none" w:sz="0" w:space="0" w:color="auto"/>
          </w:tblBorders>
        </w:tblPrEx>
        <w:tc>
          <w:tcPr>
            <w:tcW w:w="64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16343002"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Company Name:</w:t>
            </w:r>
          </w:p>
          <w:p w14:paraId="6B22869B" w14:textId="4D6B390B" w:rsidR="00926295" w:rsidRPr="00266050" w:rsidRDefault="00926295" w:rsidP="005C001E">
            <w:pPr>
              <w:widowControl w:val="0"/>
              <w:autoSpaceDE w:val="0"/>
              <w:autoSpaceDN w:val="0"/>
              <w:adjustRightInd w:val="0"/>
              <w:spacing w:line="276" w:lineRule="auto"/>
              <w:rPr>
                <w:rFonts w:ascii="Times New Roman" w:hAnsi="Times New Roman" w:cs="Times New Roman"/>
                <w:color w:val="000000"/>
                <w:sz w:val="20"/>
                <w:szCs w:val="20"/>
              </w:rPr>
            </w:pPr>
            <w:proofErr w:type="spellStart"/>
            <w:r w:rsidRPr="00266050">
              <w:rPr>
                <w:rFonts w:ascii="Times New Roman" w:hAnsi="Times New Roman" w:cs="Times New Roman"/>
                <w:color w:val="000000"/>
                <w:sz w:val="20"/>
                <w:szCs w:val="20"/>
              </w:rPr>
              <w:t>Pravada</w:t>
            </w:r>
            <w:proofErr w:type="spellEnd"/>
            <w:r w:rsidR="005C001E" w:rsidRPr="00266050">
              <w:rPr>
                <w:rFonts w:ascii="Times New Roman" w:hAnsi="Times New Roman" w:cs="Times New Roman"/>
                <w:color w:val="000000"/>
                <w:sz w:val="20"/>
                <w:szCs w:val="20"/>
              </w:rPr>
              <w:t xml:space="preserve"> LLC,</w:t>
            </w:r>
            <w:r w:rsidRPr="00266050">
              <w:rPr>
                <w:rFonts w:ascii="Times New Roman" w:hAnsi="Times New Roman" w:cs="Times New Roman"/>
                <w:color w:val="000000"/>
                <w:sz w:val="20"/>
                <w:szCs w:val="20"/>
              </w:rPr>
              <w:t xml:space="preserve"> </w:t>
            </w:r>
          </w:p>
        </w:tc>
        <w:tc>
          <w:tcPr>
            <w:tcW w:w="3703" w:type="dxa"/>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2692C5E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Company Address:</w:t>
            </w:r>
          </w:p>
          <w:p w14:paraId="67BEB71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1501 Rail Head Blvd.</w:t>
            </w:r>
          </w:p>
          <w:p w14:paraId="1A82991E"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Naples, FL 34110 </w:t>
            </w:r>
          </w:p>
        </w:tc>
      </w:tr>
      <w:tr w:rsidR="00926295" w:rsidRPr="00266050" w14:paraId="2A917D24" w14:textId="77777777" w:rsidTr="00266050">
        <w:tblPrEx>
          <w:tblBorders>
            <w:top w:val="none" w:sz="0" w:space="0" w:color="auto"/>
          </w:tblBorders>
        </w:tblPrEx>
        <w:tc>
          <w:tcPr>
            <w:tcW w:w="6467" w:type="dxa"/>
            <w:gridSpan w:val="2"/>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0B87A5F"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Non-Emergency Telephone Number:</w:t>
            </w:r>
          </w:p>
          <w:p w14:paraId="203B82E1"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239-260-9826 </w:t>
            </w:r>
            <w:proofErr w:type="spellStart"/>
            <w:r w:rsidRPr="00266050">
              <w:rPr>
                <w:rFonts w:ascii="Times New Roman" w:hAnsi="Times New Roman" w:cs="Times New Roman"/>
                <w:color w:val="000000"/>
                <w:sz w:val="20"/>
                <w:szCs w:val="20"/>
              </w:rPr>
              <w:t>ext</w:t>
            </w:r>
            <w:proofErr w:type="spellEnd"/>
            <w:r w:rsidRPr="00266050">
              <w:rPr>
                <w:rFonts w:ascii="Times New Roman" w:hAnsi="Times New Roman" w:cs="Times New Roman"/>
                <w:color w:val="000000"/>
                <w:sz w:val="20"/>
                <w:szCs w:val="20"/>
              </w:rPr>
              <w:t xml:space="preserve"> 101 </w:t>
            </w:r>
          </w:p>
        </w:tc>
        <w:tc>
          <w:tcPr>
            <w:tcW w:w="3703" w:type="dxa"/>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2618A896"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Emergency Telephone Number:</w:t>
            </w:r>
          </w:p>
          <w:p w14:paraId="1B085AD6"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239-250-8585 </w:t>
            </w:r>
          </w:p>
        </w:tc>
      </w:tr>
      <w:tr w:rsidR="00926295" w:rsidRPr="00266050" w14:paraId="39922D35"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shd w:val="clear" w:color="auto" w:fill="D1D1D1"/>
            <w:tcMar>
              <w:top w:w="20" w:type="nil"/>
              <w:left w:w="20" w:type="nil"/>
              <w:bottom w:w="20" w:type="nil"/>
              <w:right w:w="20" w:type="nil"/>
            </w:tcMar>
            <w:vAlign w:val="center"/>
          </w:tcPr>
          <w:p w14:paraId="2A7A86CD"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2: Hazards Identification</w:t>
            </w:r>
          </w:p>
        </w:tc>
      </w:tr>
      <w:tr w:rsidR="00926295" w:rsidRPr="00266050" w14:paraId="36B0A191"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37DD0FB7" w14:textId="42D0D5DB" w:rsidR="009C229B"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Hazardous Components: None </w:t>
            </w:r>
          </w:p>
        </w:tc>
      </w:tr>
      <w:tr w:rsidR="00926295" w:rsidRPr="00266050" w14:paraId="106478EB"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shd w:val="clear" w:color="auto" w:fill="D1D1D1"/>
            <w:tcMar>
              <w:top w:w="20" w:type="nil"/>
              <w:left w:w="20" w:type="nil"/>
              <w:bottom w:w="20" w:type="nil"/>
              <w:right w:w="20" w:type="nil"/>
            </w:tcMar>
            <w:vAlign w:val="center"/>
          </w:tcPr>
          <w:p w14:paraId="31331975"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3: Composition/Ingredient Information</w:t>
            </w:r>
          </w:p>
        </w:tc>
      </w:tr>
      <w:tr w:rsidR="00926295" w:rsidRPr="00266050" w14:paraId="2F40E8AC"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797F99EC"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proofErr w:type="gramStart"/>
            <w:r w:rsidRPr="00266050">
              <w:rPr>
                <w:rFonts w:ascii="Times New Roman" w:hAnsi="Times New Roman" w:cs="Times New Roman"/>
                <w:color w:val="000000"/>
                <w:sz w:val="20"/>
                <w:szCs w:val="20"/>
              </w:rPr>
              <w:t>Non Hazardous</w:t>
            </w:r>
            <w:proofErr w:type="gramEnd"/>
            <w:r w:rsidRPr="00266050">
              <w:rPr>
                <w:rFonts w:ascii="Times New Roman" w:hAnsi="Times New Roman" w:cs="Times New Roman"/>
                <w:color w:val="000000"/>
                <w:sz w:val="20"/>
                <w:szCs w:val="20"/>
              </w:rPr>
              <w:t xml:space="preserve"> composition withheld to protect trade secrets </w:t>
            </w:r>
          </w:p>
        </w:tc>
      </w:tr>
      <w:tr w:rsidR="00926295" w:rsidRPr="00266050" w14:paraId="50959008"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shd w:val="clear" w:color="auto" w:fill="D1D1D1"/>
            <w:tcMar>
              <w:top w:w="20" w:type="nil"/>
              <w:left w:w="20" w:type="nil"/>
              <w:bottom w:w="20" w:type="nil"/>
              <w:right w:w="20" w:type="nil"/>
            </w:tcMar>
            <w:vAlign w:val="center"/>
          </w:tcPr>
          <w:p w14:paraId="682AE4BA"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4: First Aid Measures</w:t>
            </w:r>
          </w:p>
        </w:tc>
      </w:tr>
      <w:tr w:rsidR="00926295" w:rsidRPr="00266050" w14:paraId="04B66CE9"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55C352BD" w14:textId="16395159" w:rsidR="00D04B1C" w:rsidRPr="00266050" w:rsidRDefault="00D04B1C" w:rsidP="00D04B1C">
            <w:pPr>
              <w:widowControl w:val="0"/>
              <w:autoSpaceDE w:val="0"/>
              <w:autoSpaceDN w:val="0"/>
              <w:adjustRightInd w:val="0"/>
              <w:rPr>
                <w:rFonts w:ascii="Times New Roman" w:hAnsi="Times New Roman" w:cs="Times New Roman"/>
                <w:color w:val="000000"/>
                <w:sz w:val="20"/>
                <w:szCs w:val="20"/>
              </w:rPr>
            </w:pPr>
            <w:r w:rsidRPr="00266050">
              <w:rPr>
                <w:rFonts w:ascii="Times New Roman" w:hAnsi="Times New Roman" w:cs="Times New Roman"/>
                <w:color w:val="000000"/>
                <w:sz w:val="20"/>
                <w:szCs w:val="20"/>
              </w:rPr>
              <w:t>Eye Contact: In case of contact, flush eyes with plenty of water for at least 15 minutes. Get medical attention if irritation occurs.</w:t>
            </w:r>
          </w:p>
          <w:p w14:paraId="4D939D65" w14:textId="77777777" w:rsidR="00D04B1C" w:rsidRPr="00266050" w:rsidRDefault="00D04B1C" w:rsidP="00D04B1C">
            <w:pPr>
              <w:widowControl w:val="0"/>
              <w:autoSpaceDE w:val="0"/>
              <w:autoSpaceDN w:val="0"/>
              <w:adjustRightInd w:val="0"/>
              <w:rPr>
                <w:rFonts w:ascii="Times New Roman" w:hAnsi="Times New Roman" w:cs="Times New Roman"/>
                <w:color w:val="000000"/>
                <w:sz w:val="20"/>
                <w:szCs w:val="20"/>
              </w:rPr>
            </w:pPr>
            <w:r w:rsidRPr="00266050">
              <w:rPr>
                <w:rFonts w:ascii="MS Mincho" w:eastAsia="MS Mincho" w:hAnsi="MS Mincho" w:cs="MS Mincho" w:hint="eastAsia"/>
                <w:color w:val="000000"/>
                <w:sz w:val="20"/>
                <w:szCs w:val="20"/>
              </w:rPr>
              <w:t> </w:t>
            </w:r>
            <w:r w:rsidRPr="00266050">
              <w:rPr>
                <w:rFonts w:ascii="Times New Roman" w:hAnsi="Times New Roman" w:cs="Times New Roman"/>
                <w:color w:val="000000"/>
                <w:sz w:val="20"/>
                <w:szCs w:val="20"/>
              </w:rPr>
              <w:t xml:space="preserve">Skin Contact: If irritation occurs, wash affected skin with water for 15 minutes. Get medical attention if irritation occurs. </w:t>
            </w:r>
          </w:p>
          <w:p w14:paraId="09641BC1" w14:textId="330A12B8" w:rsidR="00D04B1C" w:rsidRPr="00266050" w:rsidRDefault="00D04B1C" w:rsidP="00D04B1C">
            <w:pPr>
              <w:widowControl w:val="0"/>
              <w:autoSpaceDE w:val="0"/>
              <w:autoSpaceDN w:val="0"/>
              <w:adjustRightInd w:val="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Inhalation: Remove to fresh air. Get medical attention if irritation occurs. </w:t>
            </w:r>
          </w:p>
          <w:p w14:paraId="7EE11979" w14:textId="77777777" w:rsidR="009C229B" w:rsidRDefault="00D04B1C" w:rsidP="00B85FC3">
            <w:pPr>
              <w:widowControl w:val="0"/>
              <w:autoSpaceDE w:val="0"/>
              <w:autoSpaceDN w:val="0"/>
              <w:adjustRightInd w:val="0"/>
              <w:rPr>
                <w:rFonts w:ascii="Times New Roman" w:hAnsi="Times New Roman" w:cs="Times New Roman"/>
                <w:color w:val="000000"/>
                <w:sz w:val="20"/>
                <w:szCs w:val="20"/>
              </w:rPr>
            </w:pPr>
            <w:r w:rsidRPr="00266050">
              <w:rPr>
                <w:rFonts w:ascii="Times New Roman" w:hAnsi="Times New Roman" w:cs="Times New Roman"/>
                <w:color w:val="000000"/>
                <w:sz w:val="20"/>
                <w:szCs w:val="20"/>
              </w:rPr>
              <w:t>Ingestion: Do not induce vomiting. Drink one or two glasses of water. Get medical attention if irritation occurs.</w:t>
            </w:r>
          </w:p>
          <w:p w14:paraId="780220EF" w14:textId="337732B5" w:rsidR="009C229B" w:rsidRPr="00266050" w:rsidRDefault="00D04B1C" w:rsidP="00B85FC3">
            <w:pPr>
              <w:widowControl w:val="0"/>
              <w:autoSpaceDE w:val="0"/>
              <w:autoSpaceDN w:val="0"/>
              <w:adjustRightInd w:val="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 </w:t>
            </w:r>
          </w:p>
        </w:tc>
      </w:tr>
      <w:tr w:rsidR="00926295" w:rsidRPr="00266050" w14:paraId="009DB663"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shd w:val="clear" w:color="auto" w:fill="D1D1D1"/>
            <w:tcMar>
              <w:top w:w="20" w:type="nil"/>
              <w:left w:w="20" w:type="nil"/>
              <w:bottom w:w="20" w:type="nil"/>
              <w:right w:w="20" w:type="nil"/>
            </w:tcMar>
            <w:vAlign w:val="center"/>
          </w:tcPr>
          <w:p w14:paraId="657CD253"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5: Fire and Explosion Data</w:t>
            </w:r>
          </w:p>
        </w:tc>
      </w:tr>
      <w:tr w:rsidR="00926295" w:rsidRPr="00266050" w14:paraId="3FC4767A"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3D6AAD96" w14:textId="6FC7A860"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Flash Point: Not Tested</w:t>
            </w:r>
          </w:p>
          <w:p w14:paraId="4092211F"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LEL:</w:t>
            </w:r>
            <w:r w:rsidRPr="00266050">
              <w:rPr>
                <w:rFonts w:ascii="Times New Roman" w:hAnsi="Times New Roman" w:cs="Times New Roman"/>
                <w:b/>
                <w:color w:val="000000"/>
                <w:sz w:val="20"/>
                <w:szCs w:val="20"/>
              </w:rPr>
              <w:t xml:space="preserve"> </w:t>
            </w:r>
            <w:r w:rsidRPr="00266050">
              <w:rPr>
                <w:rFonts w:ascii="Times New Roman" w:hAnsi="Times New Roman" w:cs="Times New Roman"/>
                <w:color w:val="000000"/>
                <w:sz w:val="20"/>
                <w:szCs w:val="20"/>
              </w:rPr>
              <w:t>Not Established</w:t>
            </w:r>
          </w:p>
          <w:p w14:paraId="410D6818"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UEL: Not Established</w:t>
            </w:r>
          </w:p>
          <w:p w14:paraId="3A5F45A6"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Extinguishing Media: Not Tested</w:t>
            </w:r>
          </w:p>
          <w:p w14:paraId="73FFBE7A"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Special Firefighting Procedures: None</w:t>
            </w:r>
          </w:p>
          <w:p w14:paraId="2F5A3A31" w14:textId="77777777" w:rsidR="00926295"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Unusual Fire and Explosion Hazards: None </w:t>
            </w:r>
          </w:p>
          <w:p w14:paraId="353B51F8" w14:textId="0529CAEB" w:rsidR="009C229B" w:rsidRPr="00266050" w:rsidRDefault="009C229B" w:rsidP="00926295">
            <w:pPr>
              <w:widowControl w:val="0"/>
              <w:autoSpaceDE w:val="0"/>
              <w:autoSpaceDN w:val="0"/>
              <w:adjustRightInd w:val="0"/>
              <w:spacing w:line="276" w:lineRule="auto"/>
              <w:rPr>
                <w:rFonts w:ascii="Times New Roman" w:hAnsi="Times New Roman" w:cs="Times New Roman"/>
                <w:color w:val="000000"/>
                <w:sz w:val="20"/>
                <w:szCs w:val="20"/>
              </w:rPr>
            </w:pPr>
          </w:p>
        </w:tc>
      </w:tr>
      <w:tr w:rsidR="00926295" w:rsidRPr="00266050" w14:paraId="3C1D4770"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shd w:val="clear" w:color="auto" w:fill="D1D1D1"/>
            <w:tcMar>
              <w:top w:w="20" w:type="nil"/>
              <w:left w:w="20" w:type="nil"/>
              <w:bottom w:w="20" w:type="nil"/>
              <w:right w:w="20" w:type="nil"/>
            </w:tcMar>
            <w:vAlign w:val="center"/>
          </w:tcPr>
          <w:p w14:paraId="6F0208EC"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6: Accidental Release Measures</w:t>
            </w:r>
          </w:p>
        </w:tc>
      </w:tr>
      <w:tr w:rsidR="00926295" w:rsidRPr="00266050" w14:paraId="393B1B38"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4A4A5759"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Steps to be Taken in Case Material is Released or Spilled: </w:t>
            </w:r>
          </w:p>
          <w:p w14:paraId="2105CBFF" w14:textId="77777777" w:rsidR="00926295" w:rsidRPr="00266050" w:rsidRDefault="00926295" w:rsidP="00926295">
            <w:pPr>
              <w:widowControl w:val="0"/>
              <w:numPr>
                <w:ilvl w:val="0"/>
                <w:numId w:val="1"/>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Small Spill: Wipe area with dry cloth </w:t>
            </w:r>
            <w:r w:rsidRPr="00266050">
              <w:rPr>
                <w:rFonts w:ascii="MS Mincho" w:eastAsia="MS Mincho" w:hAnsi="MS Mincho" w:cs="MS Mincho" w:hint="eastAsia"/>
                <w:color w:val="000000"/>
                <w:sz w:val="20"/>
                <w:szCs w:val="20"/>
              </w:rPr>
              <w:t> </w:t>
            </w:r>
          </w:p>
          <w:p w14:paraId="766FC73B" w14:textId="77777777" w:rsidR="00926295" w:rsidRPr="00266050" w:rsidRDefault="00926295" w:rsidP="00926295">
            <w:pPr>
              <w:widowControl w:val="0"/>
              <w:numPr>
                <w:ilvl w:val="0"/>
                <w:numId w:val="1"/>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Large Spill: Use dry cloth, scoop larger quantities into buckets </w:t>
            </w:r>
            <w:r w:rsidRPr="00266050">
              <w:rPr>
                <w:rFonts w:ascii="MS Mincho" w:eastAsia="MS Mincho" w:hAnsi="MS Mincho" w:cs="MS Mincho" w:hint="eastAsia"/>
                <w:color w:val="000000"/>
                <w:sz w:val="20"/>
                <w:szCs w:val="20"/>
              </w:rPr>
              <w:t> </w:t>
            </w:r>
          </w:p>
        </w:tc>
      </w:tr>
      <w:tr w:rsidR="00926295" w:rsidRPr="00266050" w14:paraId="4F3722AE"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shd w:val="clear" w:color="auto" w:fill="D1D1D1"/>
            <w:tcMar>
              <w:top w:w="20" w:type="nil"/>
              <w:left w:w="20" w:type="nil"/>
              <w:bottom w:w="20" w:type="nil"/>
              <w:right w:w="20" w:type="nil"/>
            </w:tcMar>
            <w:vAlign w:val="center"/>
          </w:tcPr>
          <w:p w14:paraId="2B9005B1"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7: Handling and Storage</w:t>
            </w:r>
          </w:p>
        </w:tc>
      </w:tr>
      <w:tr w:rsidR="00926295" w:rsidRPr="00266050" w14:paraId="0237E13F"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113A3CB7" w14:textId="46925CBF" w:rsidR="009C229B"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Store in a sanitary environment </w:t>
            </w:r>
          </w:p>
        </w:tc>
      </w:tr>
      <w:tr w:rsidR="00926295" w:rsidRPr="00266050" w14:paraId="18668AE1"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16" w:space="0" w:color="000000"/>
            </w:tcBorders>
            <w:shd w:val="clear" w:color="auto" w:fill="D1D1D1"/>
            <w:tcMar>
              <w:top w:w="20" w:type="nil"/>
              <w:left w:w="20" w:type="nil"/>
              <w:bottom w:w="20" w:type="nil"/>
              <w:right w:w="20" w:type="nil"/>
            </w:tcMar>
            <w:vAlign w:val="center"/>
          </w:tcPr>
          <w:p w14:paraId="34C8DA2C"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lastRenderedPageBreak/>
              <w:t>Section 8: Exposure Controls/Personal Protection</w:t>
            </w:r>
          </w:p>
        </w:tc>
      </w:tr>
      <w:tr w:rsidR="00926295" w:rsidRPr="00266050" w14:paraId="352248FD" w14:textId="77777777" w:rsidTr="00266050">
        <w:tc>
          <w:tcPr>
            <w:tcW w:w="10170" w:type="dxa"/>
            <w:gridSpan w:val="3"/>
            <w:tcBorders>
              <w:top w:val="single" w:sz="8" w:space="0" w:color="000000"/>
              <w:left w:val="single" w:sz="8" w:space="0" w:color="000000"/>
              <w:bottom w:val="single" w:sz="8" w:space="0" w:color="000000"/>
              <w:right w:val="single" w:sz="16" w:space="0" w:color="000000"/>
            </w:tcBorders>
            <w:tcMar>
              <w:top w:w="20" w:type="nil"/>
              <w:left w:w="20" w:type="nil"/>
              <w:bottom w:w="20" w:type="nil"/>
              <w:right w:w="20" w:type="nil"/>
            </w:tcMar>
            <w:vAlign w:val="center"/>
          </w:tcPr>
          <w:p w14:paraId="30EA896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Respiratory Protection: Evaluate need based on particular application</w:t>
            </w:r>
          </w:p>
          <w:p w14:paraId="30A5AF40"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Ventilation: None Required</w:t>
            </w:r>
          </w:p>
          <w:p w14:paraId="5F40EFA2"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Protective Equipment: </w:t>
            </w:r>
          </w:p>
          <w:p w14:paraId="5935FB5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 Gloves: Suggested for safety protection </w:t>
            </w:r>
          </w:p>
          <w:p w14:paraId="06F7D1C9"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Goggles: Suggested for safety protection</w:t>
            </w:r>
          </w:p>
          <w:p w14:paraId="6C37C0B1"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Other Protective Clothing or Equipment: Evaluate need based on particular application</w:t>
            </w:r>
          </w:p>
          <w:p w14:paraId="31E83ABE"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Work/Hygienic Practices: Normal work and hygienic practices for handling non-hazardous liquid material.</w:t>
            </w:r>
          </w:p>
        </w:tc>
      </w:tr>
    </w:tbl>
    <w:p w14:paraId="7F56F410"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p>
    <w:tbl>
      <w:tblPr>
        <w:tblW w:w="10170" w:type="dxa"/>
        <w:tblInd w:w="-730" w:type="dxa"/>
        <w:tblBorders>
          <w:top w:val="nil"/>
          <w:left w:val="nil"/>
          <w:right w:val="nil"/>
        </w:tblBorders>
        <w:tblLook w:val="0000" w:firstRow="0" w:lastRow="0" w:firstColumn="0" w:lastColumn="0" w:noHBand="0" w:noVBand="0"/>
      </w:tblPr>
      <w:tblGrid>
        <w:gridCol w:w="3455"/>
        <w:gridCol w:w="4724"/>
        <w:gridCol w:w="1991"/>
      </w:tblGrid>
      <w:tr w:rsidR="00926295" w:rsidRPr="00266050" w14:paraId="3528D24C" w14:textId="77777777" w:rsidTr="00266050">
        <w:tc>
          <w:tcPr>
            <w:tcW w:w="2916" w:type="dxa"/>
            <w:tcBorders>
              <w:top w:val="single" w:sz="16" w:space="0" w:color="0D0D0D"/>
              <w:left w:val="single" w:sz="8" w:space="0" w:color="000000"/>
              <w:bottom w:val="single" w:sz="8" w:space="0" w:color="000000"/>
            </w:tcBorders>
            <w:shd w:val="clear" w:color="auto" w:fill="BFBFBF" w:themeFill="background1" w:themeFillShade="BF"/>
            <w:tcMar>
              <w:top w:w="20" w:type="nil"/>
              <w:left w:w="20" w:type="nil"/>
              <w:bottom w:w="20" w:type="nil"/>
              <w:right w:w="20" w:type="nil"/>
            </w:tcMar>
            <w:vAlign w:val="center"/>
          </w:tcPr>
          <w:p w14:paraId="45DE0811"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p>
        </w:tc>
        <w:tc>
          <w:tcPr>
            <w:tcW w:w="0" w:type="auto"/>
            <w:tcBorders>
              <w:top w:val="single" w:sz="16" w:space="0" w:color="0E0E0E"/>
              <w:bottom w:val="single" w:sz="8" w:space="0" w:color="000000"/>
            </w:tcBorders>
            <w:shd w:val="clear" w:color="auto" w:fill="BFBFBF" w:themeFill="background1" w:themeFillShade="BF"/>
            <w:tcMar>
              <w:top w:w="20" w:type="nil"/>
              <w:left w:w="20" w:type="nil"/>
              <w:bottom w:w="20" w:type="nil"/>
              <w:right w:w="20" w:type="nil"/>
            </w:tcMar>
            <w:vAlign w:val="center"/>
          </w:tcPr>
          <w:p w14:paraId="71E8508F"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9: Physical and Chemical Properties</w:t>
            </w:r>
          </w:p>
        </w:tc>
        <w:tc>
          <w:tcPr>
            <w:tcW w:w="1681" w:type="dxa"/>
            <w:tcBorders>
              <w:top w:val="single" w:sz="16" w:space="0" w:color="0D0D0D"/>
              <w:bottom w:val="single" w:sz="8" w:space="0" w:color="000000"/>
              <w:right w:val="single" w:sz="8" w:space="0" w:color="000000"/>
            </w:tcBorders>
            <w:shd w:val="clear" w:color="auto" w:fill="BFBFBF" w:themeFill="background1" w:themeFillShade="BF"/>
            <w:tcMar>
              <w:top w:w="20" w:type="nil"/>
              <w:left w:w="20" w:type="nil"/>
              <w:bottom w:w="20" w:type="nil"/>
              <w:right w:w="20" w:type="nil"/>
            </w:tcMar>
            <w:vAlign w:val="center"/>
          </w:tcPr>
          <w:p w14:paraId="78677CBA"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p>
        </w:tc>
      </w:tr>
      <w:tr w:rsidR="00926295" w:rsidRPr="00266050" w14:paraId="6CD2BB00"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1888A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Boiling Point: Not Tested</w:t>
            </w:r>
          </w:p>
          <w:p w14:paraId="1A3F1662"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Specific Gravity (H</w:t>
            </w:r>
            <w:r w:rsidRPr="00266050">
              <w:rPr>
                <w:rFonts w:ascii="Times New Roman" w:hAnsi="Times New Roman" w:cs="Times New Roman"/>
                <w:color w:val="000000"/>
                <w:position w:val="-3"/>
                <w:sz w:val="20"/>
                <w:szCs w:val="20"/>
              </w:rPr>
              <w:t>2</w:t>
            </w:r>
            <w:r w:rsidRPr="00266050">
              <w:rPr>
                <w:rFonts w:ascii="Times New Roman" w:hAnsi="Times New Roman" w:cs="Times New Roman"/>
                <w:color w:val="000000"/>
                <w:sz w:val="20"/>
                <w:szCs w:val="20"/>
              </w:rPr>
              <w:t>O = 1): Not Tested</w:t>
            </w:r>
          </w:p>
          <w:p w14:paraId="014A6B92"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Vapor Pressure (mm Hg.): Not Tested</w:t>
            </w:r>
          </w:p>
          <w:p w14:paraId="1F0D7BD6"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Melting Point: Not Tested</w:t>
            </w:r>
          </w:p>
          <w:p w14:paraId="6354724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Vapor Density (Air = 1): Not Tested</w:t>
            </w:r>
          </w:p>
          <w:p w14:paraId="39B0A8E1"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Evaporation Rate (Butyl Acetate = 1): Not Tested</w:t>
            </w:r>
          </w:p>
          <w:p w14:paraId="494B9FCC"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Solubility in Water: Not Tested</w:t>
            </w:r>
          </w:p>
          <w:p w14:paraId="753E29B3" w14:textId="04D30085" w:rsidR="00926295" w:rsidRPr="00266050" w:rsidRDefault="00926295" w:rsidP="00D04B1C">
            <w:pPr>
              <w:widowControl w:val="0"/>
              <w:autoSpaceDE w:val="0"/>
              <w:autoSpaceDN w:val="0"/>
              <w:adjustRightInd w:val="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Appearance and Odor: </w:t>
            </w:r>
            <w:r w:rsidR="00ED0924" w:rsidRPr="00266050">
              <w:rPr>
                <w:rFonts w:ascii="Times New Roman" w:hAnsi="Times New Roman" w:cs="Times New Roman"/>
                <w:color w:val="000000"/>
                <w:sz w:val="20"/>
                <w:szCs w:val="20"/>
              </w:rPr>
              <w:t xml:space="preserve">Clear to </w:t>
            </w:r>
            <w:r w:rsidR="00D04B1C" w:rsidRPr="00266050">
              <w:rPr>
                <w:rFonts w:ascii="Times New Roman" w:hAnsi="Times New Roman" w:cs="Times New Roman"/>
                <w:color w:val="000000"/>
                <w:sz w:val="20"/>
                <w:szCs w:val="20"/>
              </w:rPr>
              <w:t xml:space="preserve">cloudy. </w:t>
            </w:r>
            <w:r w:rsidR="00ED0924" w:rsidRPr="00266050">
              <w:rPr>
                <w:rFonts w:ascii="Times New Roman" w:hAnsi="Times New Roman" w:cs="Times New Roman"/>
                <w:color w:val="000000"/>
                <w:sz w:val="20"/>
                <w:szCs w:val="20"/>
              </w:rPr>
              <w:t>Odor</w:t>
            </w:r>
            <w:r w:rsidR="007B0266" w:rsidRPr="00266050">
              <w:rPr>
                <w:rFonts w:ascii="Times New Roman" w:hAnsi="Times New Roman" w:cs="Times New Roman"/>
                <w:color w:val="000000"/>
                <w:sz w:val="20"/>
                <w:szCs w:val="20"/>
              </w:rPr>
              <w:t xml:space="preserve"> </w:t>
            </w:r>
            <w:r w:rsidR="00476143" w:rsidRPr="00266050">
              <w:rPr>
                <w:rFonts w:ascii="Times New Roman" w:hAnsi="Times New Roman" w:cs="Times New Roman"/>
                <w:color w:val="000000"/>
                <w:sz w:val="20"/>
                <w:szCs w:val="20"/>
              </w:rPr>
              <w:t xml:space="preserve">characteristic. </w:t>
            </w:r>
          </w:p>
        </w:tc>
      </w:tr>
      <w:tr w:rsidR="00926295" w:rsidRPr="00266050" w14:paraId="647D103A"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shd w:val="clear" w:color="auto" w:fill="D1D1D1"/>
            <w:tcMar>
              <w:top w:w="20" w:type="nil"/>
              <w:left w:w="20" w:type="nil"/>
              <w:bottom w:w="20" w:type="nil"/>
              <w:right w:w="20" w:type="nil"/>
            </w:tcMar>
            <w:vAlign w:val="center"/>
          </w:tcPr>
          <w:p w14:paraId="6B5CDC51"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10: Stability and Reactivity Data</w:t>
            </w:r>
          </w:p>
        </w:tc>
      </w:tr>
      <w:tr w:rsidR="00926295" w:rsidRPr="00266050" w14:paraId="246DA31D"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CE46434"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Stability: Not Tested</w:t>
            </w:r>
          </w:p>
          <w:p w14:paraId="50E4DE47"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Incompatibility: Not Tested</w:t>
            </w:r>
          </w:p>
          <w:p w14:paraId="77303D41"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Hazardous Decomposition or Byproducts: Not Tested</w:t>
            </w:r>
          </w:p>
          <w:p w14:paraId="10AAE34C"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Hazardous Polymerization: Not Tested</w:t>
            </w:r>
          </w:p>
          <w:p w14:paraId="06DE97AE"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Conditions to Avoid: Not Tested </w:t>
            </w:r>
          </w:p>
        </w:tc>
      </w:tr>
      <w:tr w:rsidR="00926295" w:rsidRPr="00266050" w14:paraId="21D14BFC"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shd w:val="clear" w:color="auto" w:fill="D1D1D1"/>
            <w:tcMar>
              <w:top w:w="20" w:type="nil"/>
              <w:left w:w="20" w:type="nil"/>
              <w:bottom w:w="20" w:type="nil"/>
              <w:right w:w="20" w:type="nil"/>
            </w:tcMar>
            <w:vAlign w:val="center"/>
          </w:tcPr>
          <w:p w14:paraId="1D174C28"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11: Toxicological Information</w:t>
            </w:r>
          </w:p>
        </w:tc>
      </w:tr>
      <w:tr w:rsidR="00926295" w:rsidRPr="00266050" w14:paraId="3F1B6093"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55CD7E3"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Routes of Entry: </w:t>
            </w:r>
          </w:p>
          <w:p w14:paraId="05D31B66" w14:textId="77777777" w:rsidR="00926295" w:rsidRPr="00266050" w:rsidRDefault="00926295" w:rsidP="00926295">
            <w:pPr>
              <w:widowControl w:val="0"/>
              <w:numPr>
                <w:ilvl w:val="0"/>
                <w:numId w:val="2"/>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Inhalation: Not Tested </w:t>
            </w:r>
            <w:r w:rsidRPr="00266050">
              <w:rPr>
                <w:rFonts w:ascii="MS Mincho" w:eastAsia="MS Mincho" w:hAnsi="MS Mincho" w:cs="MS Mincho" w:hint="eastAsia"/>
                <w:color w:val="000000"/>
                <w:sz w:val="20"/>
                <w:szCs w:val="20"/>
              </w:rPr>
              <w:t> </w:t>
            </w:r>
          </w:p>
          <w:p w14:paraId="0ECEDC51" w14:textId="77777777" w:rsidR="00926295" w:rsidRPr="00266050" w:rsidRDefault="00926295" w:rsidP="00926295">
            <w:pPr>
              <w:widowControl w:val="0"/>
              <w:numPr>
                <w:ilvl w:val="0"/>
                <w:numId w:val="2"/>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Skin: Not Tested </w:t>
            </w:r>
            <w:r w:rsidRPr="00266050">
              <w:rPr>
                <w:rFonts w:ascii="MS Mincho" w:eastAsia="MS Mincho" w:hAnsi="MS Mincho" w:cs="MS Mincho" w:hint="eastAsia"/>
                <w:color w:val="000000"/>
                <w:sz w:val="20"/>
                <w:szCs w:val="20"/>
              </w:rPr>
              <w:t> </w:t>
            </w:r>
          </w:p>
          <w:p w14:paraId="30E6D51C" w14:textId="77777777" w:rsidR="00926295" w:rsidRPr="00266050" w:rsidRDefault="00926295" w:rsidP="00926295">
            <w:pPr>
              <w:widowControl w:val="0"/>
              <w:numPr>
                <w:ilvl w:val="0"/>
                <w:numId w:val="2"/>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Ingestion: Not Tested </w:t>
            </w:r>
            <w:r w:rsidRPr="00266050">
              <w:rPr>
                <w:rFonts w:ascii="MS Mincho" w:eastAsia="MS Mincho" w:hAnsi="MS Mincho" w:cs="MS Mincho" w:hint="eastAsia"/>
                <w:color w:val="000000"/>
                <w:sz w:val="20"/>
                <w:szCs w:val="20"/>
              </w:rPr>
              <w:t> </w:t>
            </w:r>
          </w:p>
          <w:p w14:paraId="228A6A2A"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Health Hazards: Not Tested</w:t>
            </w:r>
          </w:p>
          <w:p w14:paraId="3317A2AD"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Carcinogenicity: Not Tested</w:t>
            </w:r>
          </w:p>
          <w:p w14:paraId="2CC8A363"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NTP: Not Tested</w:t>
            </w:r>
          </w:p>
          <w:p w14:paraId="2830CCF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IARC Monographs: Not Tested</w:t>
            </w:r>
          </w:p>
          <w:p w14:paraId="73338B1F"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OSHA Regulated: Not Tested</w:t>
            </w:r>
          </w:p>
          <w:p w14:paraId="1B6D2657"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Signs and Symptoms of Over Exposure: Not Tested</w:t>
            </w:r>
          </w:p>
          <w:p w14:paraId="456497AB" w14:textId="6D6E4210" w:rsidR="009C229B"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Medical Conditions Generally Aggravated by Exposure: Not Tested </w:t>
            </w:r>
          </w:p>
        </w:tc>
      </w:tr>
      <w:tr w:rsidR="00926295" w:rsidRPr="00266050" w14:paraId="062FFD14"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shd w:val="clear" w:color="auto" w:fill="D1D1D1"/>
            <w:tcMar>
              <w:top w:w="20" w:type="nil"/>
              <w:left w:w="20" w:type="nil"/>
              <w:bottom w:w="20" w:type="nil"/>
              <w:right w:w="20" w:type="nil"/>
            </w:tcMar>
            <w:vAlign w:val="center"/>
          </w:tcPr>
          <w:p w14:paraId="1854BEFF"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12: Ecological Information</w:t>
            </w:r>
          </w:p>
        </w:tc>
      </w:tr>
      <w:tr w:rsidR="00926295" w:rsidRPr="00266050" w14:paraId="51F60BBA"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A0CA3D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Not Tested </w:t>
            </w:r>
          </w:p>
        </w:tc>
      </w:tr>
      <w:tr w:rsidR="00926295" w:rsidRPr="00266050" w14:paraId="3BEA4BF4"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shd w:val="clear" w:color="auto" w:fill="D1D1D1"/>
            <w:tcMar>
              <w:top w:w="20" w:type="nil"/>
              <w:left w:w="20" w:type="nil"/>
              <w:bottom w:w="20" w:type="nil"/>
              <w:right w:w="20" w:type="nil"/>
            </w:tcMar>
            <w:vAlign w:val="center"/>
          </w:tcPr>
          <w:p w14:paraId="672CC765"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13: Disposal Considerations</w:t>
            </w:r>
          </w:p>
        </w:tc>
      </w:tr>
      <w:tr w:rsidR="00926295" w:rsidRPr="00266050" w14:paraId="48488634"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26709673"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Waste Disposal: Waste must be disposed of in accordance with federal, state and local environmental control regulations. </w:t>
            </w:r>
          </w:p>
        </w:tc>
      </w:tr>
      <w:tr w:rsidR="00926295" w:rsidRPr="00266050" w14:paraId="49720F80"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shd w:val="clear" w:color="auto" w:fill="D1D1D1"/>
            <w:tcMar>
              <w:top w:w="20" w:type="nil"/>
              <w:left w:w="20" w:type="nil"/>
              <w:bottom w:w="20" w:type="nil"/>
              <w:right w:w="20" w:type="nil"/>
            </w:tcMar>
            <w:vAlign w:val="center"/>
          </w:tcPr>
          <w:p w14:paraId="21515D39"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14: Transport Information</w:t>
            </w:r>
          </w:p>
        </w:tc>
      </w:tr>
      <w:tr w:rsidR="00926295" w:rsidRPr="00266050" w14:paraId="0B363CFC"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37C97964"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General: Not Regulated</w:t>
            </w:r>
          </w:p>
          <w:p w14:paraId="4742CDA4"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DOT Shipping Name: N/A</w:t>
            </w:r>
          </w:p>
          <w:p w14:paraId="68D7DE06"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ADR/RIC Code: N/A</w:t>
            </w:r>
          </w:p>
          <w:p w14:paraId="3C6D7707"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Sea Transport IMDG Code: N/A</w:t>
            </w:r>
          </w:p>
          <w:p w14:paraId="489C90A2" w14:textId="77777777" w:rsidR="00926295"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Air Transport IATA: N/A </w:t>
            </w:r>
          </w:p>
          <w:p w14:paraId="4E7C2221" w14:textId="39E95CDE" w:rsidR="009C229B" w:rsidRPr="00266050" w:rsidRDefault="009C229B" w:rsidP="00926295">
            <w:pPr>
              <w:widowControl w:val="0"/>
              <w:autoSpaceDE w:val="0"/>
              <w:autoSpaceDN w:val="0"/>
              <w:adjustRightInd w:val="0"/>
              <w:spacing w:line="276" w:lineRule="auto"/>
              <w:rPr>
                <w:rFonts w:ascii="Times New Roman" w:hAnsi="Times New Roman" w:cs="Times New Roman"/>
                <w:color w:val="000000"/>
                <w:sz w:val="20"/>
                <w:szCs w:val="20"/>
              </w:rPr>
            </w:pPr>
            <w:bookmarkStart w:id="0" w:name="_GoBack"/>
            <w:bookmarkEnd w:id="0"/>
          </w:p>
        </w:tc>
      </w:tr>
      <w:tr w:rsidR="00926295" w:rsidRPr="00266050" w14:paraId="156F948B" w14:textId="77777777" w:rsidTr="00266050">
        <w:tblPrEx>
          <w:tblBorders>
            <w:top w:val="none" w:sz="0" w:space="0" w:color="auto"/>
          </w:tblBorders>
        </w:tblPrEx>
        <w:tc>
          <w:tcPr>
            <w:tcW w:w="10170" w:type="dxa"/>
            <w:gridSpan w:val="3"/>
            <w:tcBorders>
              <w:top w:val="single" w:sz="8" w:space="0" w:color="000000"/>
              <w:left w:val="single" w:sz="8" w:space="0" w:color="000000"/>
              <w:bottom w:val="single" w:sz="8" w:space="0" w:color="000000"/>
              <w:right w:val="single" w:sz="8" w:space="0" w:color="000000"/>
            </w:tcBorders>
            <w:shd w:val="clear" w:color="auto" w:fill="D1D1D1"/>
            <w:tcMar>
              <w:top w:w="20" w:type="nil"/>
              <w:left w:w="20" w:type="nil"/>
              <w:bottom w:w="20" w:type="nil"/>
              <w:right w:w="20" w:type="nil"/>
            </w:tcMar>
            <w:vAlign w:val="center"/>
          </w:tcPr>
          <w:p w14:paraId="3ACE3FBA"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lastRenderedPageBreak/>
              <w:t>Section 15: Other Regulatory Information</w:t>
            </w:r>
          </w:p>
        </w:tc>
      </w:tr>
      <w:tr w:rsidR="00926295" w:rsidRPr="00266050" w14:paraId="098FC17B" w14:textId="77777777" w:rsidTr="00266050">
        <w:tc>
          <w:tcPr>
            <w:tcW w:w="10170" w:type="dxa"/>
            <w:gridSpan w:val="3"/>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74A2676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Federal and State Regulations: </w:t>
            </w:r>
          </w:p>
          <w:p w14:paraId="156571CC" w14:textId="77777777" w:rsidR="00926295" w:rsidRPr="00266050" w:rsidRDefault="00926295" w:rsidP="00926295">
            <w:pPr>
              <w:widowControl w:val="0"/>
              <w:numPr>
                <w:ilvl w:val="0"/>
                <w:numId w:val="3"/>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TSCA 8(b) Inventory: N/A </w:t>
            </w:r>
            <w:r w:rsidRPr="00266050">
              <w:rPr>
                <w:rFonts w:ascii="MS Mincho" w:eastAsia="MS Mincho" w:hAnsi="MS Mincho" w:cs="MS Mincho" w:hint="eastAsia"/>
                <w:color w:val="000000"/>
                <w:sz w:val="20"/>
                <w:szCs w:val="20"/>
              </w:rPr>
              <w:t> </w:t>
            </w:r>
          </w:p>
          <w:p w14:paraId="6FCB6C5C" w14:textId="77777777" w:rsidR="00926295" w:rsidRPr="00266050" w:rsidRDefault="00926295" w:rsidP="00926295">
            <w:pPr>
              <w:widowControl w:val="0"/>
              <w:numPr>
                <w:ilvl w:val="0"/>
                <w:numId w:val="3"/>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Other Regulations: N/A </w:t>
            </w:r>
            <w:r w:rsidRPr="00266050">
              <w:rPr>
                <w:rFonts w:ascii="MS Mincho" w:eastAsia="MS Mincho" w:hAnsi="MS Mincho" w:cs="MS Mincho" w:hint="eastAsia"/>
                <w:color w:val="000000"/>
                <w:sz w:val="20"/>
                <w:szCs w:val="20"/>
              </w:rPr>
              <w:t> </w:t>
            </w:r>
          </w:p>
          <w:p w14:paraId="6A08E9AC" w14:textId="77777777" w:rsidR="00926295" w:rsidRPr="00266050" w:rsidRDefault="00926295" w:rsidP="00926295">
            <w:pPr>
              <w:widowControl w:val="0"/>
              <w:numPr>
                <w:ilvl w:val="0"/>
                <w:numId w:val="3"/>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EINECS: N/A </w:t>
            </w:r>
            <w:r w:rsidRPr="00266050">
              <w:rPr>
                <w:rFonts w:ascii="MS Mincho" w:eastAsia="MS Mincho" w:hAnsi="MS Mincho" w:cs="MS Mincho" w:hint="eastAsia"/>
                <w:color w:val="000000"/>
                <w:sz w:val="20"/>
                <w:szCs w:val="20"/>
              </w:rPr>
              <w:t> </w:t>
            </w:r>
          </w:p>
          <w:p w14:paraId="72F96D2F"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Other Classifications: </w:t>
            </w:r>
          </w:p>
          <w:p w14:paraId="65DE8E05" w14:textId="77777777" w:rsidR="00926295" w:rsidRPr="00266050" w:rsidRDefault="00926295" w:rsidP="00926295">
            <w:pPr>
              <w:widowControl w:val="0"/>
              <w:numPr>
                <w:ilvl w:val="0"/>
                <w:numId w:val="4"/>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WHMIS (Canada): N/A </w:t>
            </w:r>
            <w:r w:rsidRPr="00266050">
              <w:rPr>
                <w:rFonts w:ascii="MS Mincho" w:eastAsia="MS Mincho" w:hAnsi="MS Mincho" w:cs="MS Mincho" w:hint="eastAsia"/>
                <w:color w:val="000000"/>
                <w:sz w:val="20"/>
                <w:szCs w:val="20"/>
              </w:rPr>
              <w:t> </w:t>
            </w:r>
          </w:p>
          <w:p w14:paraId="25FB5007" w14:textId="77777777" w:rsidR="00926295" w:rsidRPr="00266050" w:rsidRDefault="00926295" w:rsidP="00926295">
            <w:pPr>
              <w:widowControl w:val="0"/>
              <w:numPr>
                <w:ilvl w:val="0"/>
                <w:numId w:val="4"/>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DSCL (EEC): NA </w:t>
            </w:r>
            <w:r w:rsidRPr="00266050">
              <w:rPr>
                <w:rFonts w:ascii="MS Mincho" w:eastAsia="MS Mincho" w:hAnsi="MS Mincho" w:cs="MS Mincho" w:hint="eastAsia"/>
                <w:color w:val="000000"/>
                <w:sz w:val="20"/>
                <w:szCs w:val="20"/>
              </w:rPr>
              <w:t> </w:t>
            </w:r>
          </w:p>
          <w:p w14:paraId="3539D9D6" w14:textId="77777777" w:rsidR="00926295" w:rsidRPr="00266050" w:rsidRDefault="00926295" w:rsidP="00926295">
            <w:pPr>
              <w:widowControl w:val="0"/>
              <w:numPr>
                <w:ilvl w:val="0"/>
                <w:numId w:val="4"/>
              </w:numPr>
              <w:tabs>
                <w:tab w:val="left" w:pos="220"/>
                <w:tab w:val="left" w:pos="720"/>
              </w:tabs>
              <w:autoSpaceDE w:val="0"/>
              <w:autoSpaceDN w:val="0"/>
              <w:adjustRightInd w:val="0"/>
              <w:spacing w:line="276" w:lineRule="auto"/>
              <w:ind w:left="0" w:firstLine="0"/>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HMIS (USA): Health Hazard: Not Tested, Fire Hazard: Not Tested, Reactivity: Not Tested, Personal Protection: </w:t>
            </w:r>
            <w:r w:rsidRPr="00266050">
              <w:rPr>
                <w:rFonts w:ascii="MS Mincho" w:eastAsia="MS Mincho" w:hAnsi="MS Mincho" w:cs="MS Mincho" w:hint="eastAsia"/>
                <w:color w:val="000000"/>
                <w:sz w:val="20"/>
                <w:szCs w:val="20"/>
              </w:rPr>
              <w:t> </w:t>
            </w:r>
            <w:r w:rsidRPr="00266050">
              <w:rPr>
                <w:rFonts w:ascii="Times New Roman" w:hAnsi="Times New Roman" w:cs="Times New Roman"/>
                <w:color w:val="000000"/>
                <w:sz w:val="20"/>
                <w:szCs w:val="20"/>
              </w:rPr>
              <w:t>Not Tested</w:t>
            </w:r>
          </w:p>
          <w:p w14:paraId="0766B08D" w14:textId="77777777" w:rsidR="00926295" w:rsidRPr="00266050" w:rsidRDefault="00926295" w:rsidP="00926295">
            <w:pPr>
              <w:widowControl w:val="0"/>
              <w:tabs>
                <w:tab w:val="left" w:pos="220"/>
                <w:tab w:val="left" w:pos="720"/>
              </w:tabs>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 xml:space="preserve">• National Fire Protection Association (USA): Health: Not Tested, Flammability: Not Tested, Reactivity: Not Tested, Specific Hazard: Not Tested </w:t>
            </w:r>
          </w:p>
        </w:tc>
      </w:tr>
    </w:tbl>
    <w:p w14:paraId="6AFE3E42"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p>
    <w:tbl>
      <w:tblPr>
        <w:tblW w:w="10170" w:type="dxa"/>
        <w:tblInd w:w="-730" w:type="dxa"/>
        <w:tblBorders>
          <w:top w:val="nil"/>
          <w:left w:val="nil"/>
          <w:right w:val="nil"/>
        </w:tblBorders>
        <w:tblLook w:val="0000" w:firstRow="0" w:lastRow="0" w:firstColumn="0" w:lastColumn="0" w:noHBand="0" w:noVBand="0"/>
      </w:tblPr>
      <w:tblGrid>
        <w:gridCol w:w="10170"/>
      </w:tblGrid>
      <w:tr w:rsidR="00926295" w:rsidRPr="00266050" w14:paraId="4D5F7287" w14:textId="77777777" w:rsidTr="00266050">
        <w:tc>
          <w:tcPr>
            <w:tcW w:w="10170" w:type="dxa"/>
            <w:tcBorders>
              <w:top w:val="single" w:sz="16" w:space="0" w:color="0E0E0E"/>
              <w:left w:val="single" w:sz="8" w:space="0" w:color="000000"/>
              <w:bottom w:val="single" w:sz="8" w:space="0" w:color="000000"/>
              <w:right w:val="single" w:sz="8" w:space="0" w:color="000000"/>
            </w:tcBorders>
            <w:shd w:val="clear" w:color="auto" w:fill="D1D1D1"/>
            <w:tcMar>
              <w:top w:w="20" w:type="nil"/>
              <w:left w:w="20" w:type="nil"/>
              <w:bottom w:w="20" w:type="nil"/>
              <w:right w:w="20" w:type="nil"/>
            </w:tcMar>
            <w:vAlign w:val="center"/>
          </w:tcPr>
          <w:p w14:paraId="36A75B1F" w14:textId="77777777" w:rsidR="00926295" w:rsidRPr="00266050" w:rsidRDefault="00926295" w:rsidP="00926295">
            <w:pPr>
              <w:widowControl w:val="0"/>
              <w:autoSpaceDE w:val="0"/>
              <w:autoSpaceDN w:val="0"/>
              <w:adjustRightInd w:val="0"/>
              <w:spacing w:line="276" w:lineRule="auto"/>
              <w:jc w:val="center"/>
              <w:rPr>
                <w:rFonts w:ascii="Times New Roman" w:hAnsi="Times New Roman" w:cs="Times New Roman"/>
                <w:color w:val="000000"/>
                <w:sz w:val="20"/>
                <w:szCs w:val="20"/>
              </w:rPr>
            </w:pPr>
            <w:r w:rsidRPr="00266050">
              <w:rPr>
                <w:rFonts w:ascii="Times New Roman" w:hAnsi="Times New Roman" w:cs="Times New Roman"/>
                <w:b/>
                <w:bCs/>
                <w:color w:val="000000"/>
                <w:sz w:val="20"/>
                <w:szCs w:val="20"/>
              </w:rPr>
              <w:t>Section 16: Other Information</w:t>
            </w:r>
          </w:p>
        </w:tc>
      </w:tr>
      <w:tr w:rsidR="00926295" w:rsidRPr="00266050" w14:paraId="23F21987" w14:textId="77777777" w:rsidTr="00266050">
        <w:tc>
          <w:tcPr>
            <w:tcW w:w="10170" w:type="dxa"/>
            <w:tcBorders>
              <w:top w:val="single" w:sz="8" w:space="0" w:color="000000"/>
              <w:left w:val="single" w:sz="8" w:space="0" w:color="000000"/>
              <w:bottom w:val="single" w:sz="8" w:space="0" w:color="000000"/>
              <w:right w:val="single" w:sz="8" w:space="0" w:color="000000"/>
            </w:tcBorders>
            <w:tcMar>
              <w:top w:w="20" w:type="nil"/>
              <w:left w:w="20" w:type="nil"/>
              <w:bottom w:w="20" w:type="nil"/>
              <w:right w:w="20" w:type="nil"/>
            </w:tcMar>
            <w:vAlign w:val="center"/>
          </w:tcPr>
          <w:p w14:paraId="61B97CB5" w14:textId="77777777" w:rsidR="00926295" w:rsidRPr="00266050" w:rsidRDefault="00926295" w:rsidP="00926295">
            <w:pPr>
              <w:widowControl w:val="0"/>
              <w:autoSpaceDE w:val="0"/>
              <w:autoSpaceDN w:val="0"/>
              <w:adjustRightInd w:val="0"/>
              <w:spacing w:line="276" w:lineRule="auto"/>
              <w:rPr>
                <w:rFonts w:ascii="Times New Roman" w:hAnsi="Times New Roman" w:cs="Times New Roman"/>
                <w:color w:val="000000"/>
                <w:sz w:val="20"/>
                <w:szCs w:val="20"/>
              </w:rPr>
            </w:pPr>
            <w:r w:rsidRPr="00266050">
              <w:rPr>
                <w:rFonts w:ascii="Times New Roman" w:hAnsi="Times New Roman" w:cs="Times New Roman"/>
                <w:color w:val="000000"/>
                <w:sz w:val="20"/>
                <w:szCs w:val="20"/>
              </w:rPr>
              <w:t>This information is provided for documentation purposes only.</w:t>
            </w:r>
            <w:r w:rsidRPr="00266050">
              <w:rPr>
                <w:rFonts w:ascii="MS Mincho" w:eastAsia="MS Mincho" w:hAnsi="MS Mincho" w:cs="MS Mincho" w:hint="eastAsia"/>
                <w:color w:val="000000"/>
                <w:sz w:val="20"/>
                <w:szCs w:val="20"/>
              </w:rPr>
              <w:t> </w:t>
            </w:r>
            <w:r w:rsidRPr="00266050">
              <w:rPr>
                <w:rFonts w:ascii="Times New Roman" w:hAnsi="Times New Roman" w:cs="Times New Roman"/>
                <w:color w:val="000000"/>
                <w:sz w:val="20"/>
                <w:szCs w:val="20"/>
              </w:rPr>
              <w:t>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expressed or implied, regarding accuracy of the information, the hazards connected with the use of the material or the results to be obtained from the use thereof. Compliance with all applicable federal, state, and local laws and local regulations remains the responsibility of the user. 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 customers.</w:t>
            </w:r>
          </w:p>
        </w:tc>
      </w:tr>
    </w:tbl>
    <w:p w14:paraId="19CA077E" w14:textId="77777777" w:rsidR="006747EA" w:rsidRPr="00266050" w:rsidRDefault="006747EA" w:rsidP="00926295">
      <w:pPr>
        <w:widowControl w:val="0"/>
        <w:autoSpaceDE w:val="0"/>
        <w:autoSpaceDN w:val="0"/>
        <w:adjustRightInd w:val="0"/>
        <w:spacing w:line="276" w:lineRule="auto"/>
        <w:rPr>
          <w:rFonts w:ascii="Times New Roman" w:hAnsi="Times New Roman" w:cs="Times New Roman"/>
          <w:color w:val="000000"/>
          <w:sz w:val="20"/>
          <w:szCs w:val="20"/>
        </w:rPr>
      </w:pPr>
    </w:p>
    <w:p w14:paraId="4F7FE99A" w14:textId="1AC5351A" w:rsidR="00954AEB" w:rsidRPr="00926295" w:rsidRDefault="00954AEB" w:rsidP="00926295">
      <w:pPr>
        <w:widowControl w:val="0"/>
        <w:autoSpaceDE w:val="0"/>
        <w:autoSpaceDN w:val="0"/>
        <w:adjustRightInd w:val="0"/>
        <w:spacing w:line="276" w:lineRule="auto"/>
        <w:rPr>
          <w:rFonts w:ascii="Times New Roman" w:hAnsi="Times New Roman" w:cs="Times New Roman"/>
          <w:color w:val="000000"/>
        </w:rPr>
      </w:pPr>
    </w:p>
    <w:sectPr w:rsidR="00954AEB" w:rsidRPr="00926295" w:rsidSect="005C001E">
      <w:pgSz w:w="12240" w:h="15840"/>
      <w:pgMar w:top="1440" w:right="1800" w:bottom="1276"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95"/>
    <w:rsid w:val="00251214"/>
    <w:rsid w:val="00266050"/>
    <w:rsid w:val="00476143"/>
    <w:rsid w:val="004C3DCF"/>
    <w:rsid w:val="005C001E"/>
    <w:rsid w:val="006747EA"/>
    <w:rsid w:val="007B0266"/>
    <w:rsid w:val="008E4BB6"/>
    <w:rsid w:val="00926295"/>
    <w:rsid w:val="00954AEB"/>
    <w:rsid w:val="009B3433"/>
    <w:rsid w:val="009C229B"/>
    <w:rsid w:val="00B85FC3"/>
    <w:rsid w:val="00BD5F54"/>
    <w:rsid w:val="00D04B1C"/>
    <w:rsid w:val="00E40BA2"/>
    <w:rsid w:val="00E46356"/>
    <w:rsid w:val="00E74CC8"/>
    <w:rsid w:val="00ED0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E0795"/>
  <w14:defaultImageDpi w14:val="300"/>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2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2629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50F15-A360-014C-9B75-91F3DD71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711</Words>
  <Characters>4057</Characters>
  <Application>Microsoft Office Word</Application>
  <DocSecurity>0</DocSecurity>
  <Lines>33</Lines>
  <Paragraphs>9</Paragraphs>
  <ScaleCrop>false</ScaleCrop>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Thompson</dc:creator>
  <cp:keywords/>
  <dc:description/>
  <cp:lastModifiedBy>Microsoft Office User</cp:lastModifiedBy>
  <cp:revision>4</cp:revision>
  <dcterms:created xsi:type="dcterms:W3CDTF">2018-11-07T18:55:00Z</dcterms:created>
  <dcterms:modified xsi:type="dcterms:W3CDTF">2018-11-08T17:29:00Z</dcterms:modified>
</cp:coreProperties>
</file>