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6598883" w:rsidR="00A7774E" w:rsidRPr="00A75279" w:rsidRDefault="00F741BC" w:rsidP="00D07DA7">
            <w:pPr>
              <w:pStyle w:val="TableParagraph"/>
              <w:spacing w:before="89" w:line="213" w:lineRule="exact"/>
              <w:rPr>
                <w:rFonts w:ascii="Tahoma" w:hAnsi="Tahoma" w:cs="Tahoma"/>
                <w:sz w:val="19"/>
              </w:rPr>
            </w:pPr>
            <w:r w:rsidRPr="00F741BC">
              <w:rPr>
                <w:rFonts w:ascii="Tahoma" w:hAnsi="Tahoma" w:cs="Tahoma"/>
                <w:color w:val="000000"/>
                <w:sz w:val="18"/>
              </w:rPr>
              <w:t>Marula Scalp Treatment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D3D0" w14:textId="77777777" w:rsidR="00586D6C" w:rsidRDefault="00586D6C">
      <w:r>
        <w:separator/>
      </w:r>
    </w:p>
  </w:endnote>
  <w:endnote w:type="continuationSeparator" w:id="0">
    <w:p w14:paraId="252FCA8B" w14:textId="77777777" w:rsidR="00586D6C" w:rsidRDefault="0058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ADE6" w14:textId="77777777" w:rsidR="00586D6C" w:rsidRDefault="00586D6C">
      <w:r>
        <w:separator/>
      </w:r>
    </w:p>
  </w:footnote>
  <w:footnote w:type="continuationSeparator" w:id="0">
    <w:p w14:paraId="54BDF5FE" w14:textId="77777777" w:rsidR="00586D6C" w:rsidRDefault="0058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86D6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741B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